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6030" w:rsidRPr="002C6030" w:rsidRDefault="002C6030" w:rsidP="002C6030">
      <w:pPr>
        <w:jc w:val="left"/>
        <w:rPr>
          <w:rFonts w:ascii="Times New Roman" w:hAnsi="Times New Roman" w:cs="Times New Roman"/>
          <w:b/>
          <w:lang w:val="kk-KZ"/>
        </w:rPr>
      </w:pPr>
      <w:r w:rsidRPr="002C6030">
        <w:rPr>
          <w:rFonts w:ascii="Times New Roman" w:hAnsi="Times New Roman" w:cs="Times New Roman"/>
          <w:b/>
        </w:rPr>
        <w:t>АБИШЕВА Самал Толепбергеновна</w:t>
      </w:r>
      <w:r w:rsidRPr="002C6030">
        <w:rPr>
          <w:rFonts w:ascii="Times New Roman" w:hAnsi="Times New Roman" w:cs="Times New Roman"/>
          <w:b/>
          <w:lang w:val="kk-KZ"/>
        </w:rPr>
        <w:t>,</w:t>
      </w:r>
    </w:p>
    <w:p w:rsidR="002C6030" w:rsidRPr="002C6030" w:rsidRDefault="002C6030" w:rsidP="002C6030">
      <w:pPr>
        <w:jc w:val="left"/>
        <w:rPr>
          <w:rFonts w:ascii="Times New Roman" w:hAnsi="Times New Roman" w:cs="Times New Roman"/>
          <w:b/>
          <w:lang w:val="kk-KZ"/>
        </w:rPr>
      </w:pPr>
      <w:r w:rsidRPr="002C6030">
        <w:rPr>
          <w:rFonts w:ascii="Times New Roman" w:hAnsi="Times New Roman" w:cs="Times New Roman"/>
          <w:b/>
          <w:lang w:val="kk-KZ"/>
        </w:rPr>
        <w:t>№78 жалпы орта білім беретін мектебінің математика пәні мұғалімі.</w:t>
      </w:r>
    </w:p>
    <w:p w:rsidR="002C6030" w:rsidRPr="002C6030" w:rsidRDefault="002C6030" w:rsidP="002C6030">
      <w:pPr>
        <w:jc w:val="left"/>
        <w:rPr>
          <w:rFonts w:ascii="Times New Roman" w:hAnsi="Times New Roman" w:cs="Times New Roman"/>
          <w:b/>
          <w:lang w:val="kk-KZ"/>
        </w:rPr>
      </w:pPr>
      <w:r w:rsidRPr="002C6030">
        <w:rPr>
          <w:rFonts w:ascii="Times New Roman" w:hAnsi="Times New Roman" w:cs="Times New Roman"/>
          <w:b/>
          <w:lang w:val="kk-KZ"/>
        </w:rPr>
        <w:t>Шымкент қаласы</w:t>
      </w:r>
    </w:p>
    <w:p w:rsidR="00066D85" w:rsidRPr="002C6030" w:rsidRDefault="00066D85" w:rsidP="002C6030">
      <w:pPr>
        <w:ind w:firstLineChars="125" w:firstLine="250"/>
        <w:jc w:val="left"/>
        <w:rPr>
          <w:rFonts w:ascii="Times New Roman" w:hAnsi="Times New Roman" w:cs="Times New Roman"/>
          <w:lang w:val="kk-KZ"/>
        </w:rPr>
      </w:pPr>
    </w:p>
    <w:p w:rsidR="002C6030" w:rsidRPr="002C6030" w:rsidRDefault="002C6030" w:rsidP="002C6030">
      <w:pPr>
        <w:ind w:firstLineChars="125" w:firstLine="251"/>
        <w:jc w:val="center"/>
        <w:rPr>
          <w:rFonts w:ascii="Times New Roman" w:hAnsi="Times New Roman" w:cs="Times New Roman"/>
          <w:b/>
          <w:lang w:val="kk-KZ"/>
        </w:rPr>
      </w:pPr>
      <w:r w:rsidRPr="002C6030">
        <w:rPr>
          <w:rFonts w:ascii="Times New Roman" w:hAnsi="Times New Roman" w:cs="Times New Roman"/>
          <w:b/>
          <w:lang w:val="kk-KZ"/>
        </w:rPr>
        <w:t>ИНКЛЮЗИВТІ МАТЕМАТИКА СЫНЫБЫНДАҒЫ БАҒАЛАУ СТРАТЕГИЯЛАРЫ</w:t>
      </w:r>
    </w:p>
    <w:p w:rsidR="002C6030" w:rsidRPr="002C6030" w:rsidRDefault="002C6030" w:rsidP="002C6030">
      <w:pPr>
        <w:ind w:firstLineChars="125" w:firstLine="250"/>
        <w:jc w:val="left"/>
        <w:rPr>
          <w:rFonts w:ascii="Times New Roman" w:hAnsi="Times New Roman" w:cs="Times New Roman"/>
          <w:lang w:val="kk-KZ"/>
        </w:rPr>
      </w:pPr>
    </w:p>
    <w:p w:rsidR="00066D85" w:rsidRPr="002C6030" w:rsidRDefault="00C318DA" w:rsidP="002C6030">
      <w:pPr>
        <w:ind w:firstLineChars="125" w:firstLine="251"/>
        <w:jc w:val="left"/>
        <w:rPr>
          <w:rFonts w:ascii="Times New Roman" w:hAnsi="Times New Roman" w:cs="Times New Roman"/>
          <w:b/>
          <w:bCs/>
          <w:lang w:val="kk-KZ"/>
        </w:rPr>
      </w:pPr>
      <w:r w:rsidRPr="002C6030">
        <w:rPr>
          <w:rFonts w:ascii="Times New Roman" w:hAnsi="Times New Roman" w:cs="Times New Roman"/>
          <w:b/>
          <w:bCs/>
          <w:lang w:val="kk-KZ"/>
        </w:rPr>
        <w:t>КІРІСПЕ</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Бұл мақалада инклюзивті математика сыныбындағы бағалау стратегияларының маңыздылығы және оның әр түрлі білім беру қажеттіліктері бар оқушылардың жетістіктерін бағалаудағы ролі қарастырылады. Бұл зерттеу инклюзивті білім беру саласындағы әдістемелік және теориялық тұрғыдан маңызды қадамдардың бірі болып табылады.</w:t>
      </w:r>
    </w:p>
    <w:p w:rsidR="00066D85" w:rsidRPr="002C6030" w:rsidRDefault="00C318DA" w:rsidP="002C6030">
      <w:pPr>
        <w:ind w:firstLineChars="125" w:firstLine="251"/>
        <w:jc w:val="left"/>
        <w:rPr>
          <w:rFonts w:ascii="Times New Roman" w:hAnsi="Times New Roman" w:cs="Times New Roman"/>
          <w:b/>
          <w:bCs/>
          <w:lang w:val="kk-KZ"/>
        </w:rPr>
      </w:pPr>
      <w:r w:rsidRPr="002C6030">
        <w:rPr>
          <w:rFonts w:ascii="Times New Roman" w:hAnsi="Times New Roman" w:cs="Times New Roman"/>
          <w:b/>
          <w:bCs/>
          <w:lang w:val="kk-KZ"/>
        </w:rPr>
        <w:t>Зерттеу мақсаты</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Зерттеудің негізгі мақсаты - инклюзивті математика сыныбында әр түрлі білім беру қажеттіліктері бар оқушылардың жетістіктерін бағалауда қолданылатын тиімді стратегияларды анықтау және сипаттау.</w:t>
      </w:r>
    </w:p>
    <w:p w:rsidR="00066D85" w:rsidRPr="002C6030" w:rsidRDefault="00C318DA" w:rsidP="002C6030">
      <w:pPr>
        <w:ind w:firstLineChars="125" w:firstLine="251"/>
        <w:jc w:val="left"/>
        <w:rPr>
          <w:rFonts w:ascii="Times New Roman" w:hAnsi="Times New Roman" w:cs="Times New Roman"/>
          <w:b/>
          <w:bCs/>
          <w:lang w:val="kk-KZ"/>
        </w:rPr>
      </w:pPr>
      <w:r w:rsidRPr="002C6030">
        <w:rPr>
          <w:rFonts w:ascii="Times New Roman" w:hAnsi="Times New Roman" w:cs="Times New Roman"/>
          <w:b/>
          <w:bCs/>
          <w:lang w:val="kk-KZ"/>
        </w:rPr>
        <w:t>Зерттеудің өзектілігі</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Инклюзивті білім беру жүйесінде әр оқушының жеке қажеттіліктерін ескеру арқылы олардың барлық потенциалын ашу маңызды. Бұл зерттеу инклюзивті ортада математика пәнін оқытудағы бағалау әдістерінің тиімділігіне назар аудара отырып, оқыту үдерісін жақсартуға үлес қосады.</w:t>
      </w:r>
    </w:p>
    <w:p w:rsidR="00066D85" w:rsidRPr="002C6030" w:rsidRDefault="00C318DA" w:rsidP="002C6030">
      <w:pPr>
        <w:ind w:firstLineChars="125" w:firstLine="251"/>
        <w:jc w:val="left"/>
        <w:rPr>
          <w:rFonts w:ascii="Times New Roman" w:hAnsi="Times New Roman" w:cs="Times New Roman"/>
          <w:b/>
          <w:bCs/>
          <w:lang w:val="kk-KZ"/>
        </w:rPr>
      </w:pPr>
      <w:r w:rsidRPr="002C6030">
        <w:rPr>
          <w:rFonts w:ascii="Times New Roman" w:hAnsi="Times New Roman" w:cs="Times New Roman"/>
          <w:b/>
          <w:bCs/>
          <w:lang w:val="kk-KZ"/>
        </w:rPr>
        <w:t>Міндеттеме инновациялар</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Зерттеу барысында инклюзивті бағалау стратегияларын жетілдіру және оқушылардың әртүрлілігін ескеретін жаңа әдістерді қолдану арқылы оқыту процесін трансформациялау міндеттеледі.</w:t>
      </w:r>
    </w:p>
    <w:p w:rsidR="00066D85" w:rsidRPr="002C6030" w:rsidRDefault="00C318DA" w:rsidP="002C6030">
      <w:pPr>
        <w:ind w:firstLineChars="125" w:firstLine="251"/>
        <w:jc w:val="left"/>
        <w:rPr>
          <w:rFonts w:ascii="Times New Roman" w:hAnsi="Times New Roman" w:cs="Times New Roman"/>
          <w:b/>
          <w:bCs/>
          <w:lang w:val="kk-KZ"/>
        </w:rPr>
      </w:pPr>
      <w:r w:rsidRPr="002C6030">
        <w:rPr>
          <w:rFonts w:ascii="Times New Roman" w:hAnsi="Times New Roman" w:cs="Times New Roman"/>
          <w:b/>
          <w:bCs/>
          <w:lang w:val="kk-KZ"/>
        </w:rPr>
        <w:t>Зерттеу міндеттері</w:t>
      </w:r>
    </w:p>
    <w:p w:rsidR="00066D85" w:rsidRPr="002C6030" w:rsidRDefault="00C318DA" w:rsidP="002C6030">
      <w:pPr>
        <w:numPr>
          <w:ilvl w:val="0"/>
          <w:numId w:val="11"/>
        </w:numPr>
        <w:ind w:left="0" w:firstLineChars="125" w:firstLine="250"/>
        <w:jc w:val="left"/>
        <w:rPr>
          <w:rFonts w:ascii="Times New Roman" w:hAnsi="Times New Roman" w:cs="Times New Roman"/>
          <w:lang w:val="kk-KZ"/>
        </w:rPr>
      </w:pPr>
      <w:r w:rsidRPr="002C6030">
        <w:rPr>
          <w:rFonts w:ascii="Times New Roman" w:hAnsi="Times New Roman" w:cs="Times New Roman"/>
          <w:lang w:val="kk-KZ"/>
        </w:rPr>
        <w:t>Инклюзивті бағалаудың негізгі қағидаларын анықтау.</w:t>
      </w:r>
    </w:p>
    <w:p w:rsidR="00066D85" w:rsidRPr="002C6030" w:rsidRDefault="00C318DA" w:rsidP="002C6030">
      <w:pPr>
        <w:numPr>
          <w:ilvl w:val="0"/>
          <w:numId w:val="11"/>
        </w:numPr>
        <w:ind w:left="0" w:firstLineChars="125" w:firstLine="250"/>
        <w:jc w:val="left"/>
        <w:rPr>
          <w:rFonts w:ascii="Times New Roman" w:hAnsi="Times New Roman" w:cs="Times New Roman"/>
          <w:lang w:val="kk-KZ"/>
        </w:rPr>
      </w:pPr>
      <w:r w:rsidRPr="002C6030">
        <w:rPr>
          <w:rFonts w:ascii="Times New Roman" w:hAnsi="Times New Roman" w:cs="Times New Roman"/>
          <w:lang w:val="kk-KZ"/>
        </w:rPr>
        <w:t>Математика сыныбында қолданылатын тиімді бағалау стратегияларын сипаттау.</w:t>
      </w:r>
    </w:p>
    <w:p w:rsidR="00066D85" w:rsidRPr="002C6030" w:rsidRDefault="00C318DA" w:rsidP="002C6030">
      <w:pPr>
        <w:numPr>
          <w:ilvl w:val="0"/>
          <w:numId w:val="11"/>
        </w:numPr>
        <w:ind w:left="0" w:firstLineChars="125" w:firstLine="250"/>
        <w:jc w:val="left"/>
        <w:rPr>
          <w:rFonts w:ascii="Times New Roman" w:hAnsi="Times New Roman" w:cs="Times New Roman"/>
          <w:lang w:val="kk-KZ"/>
        </w:rPr>
      </w:pPr>
      <w:r w:rsidRPr="002C6030">
        <w:rPr>
          <w:rFonts w:ascii="Times New Roman" w:hAnsi="Times New Roman" w:cs="Times New Roman"/>
          <w:lang w:val="kk-KZ"/>
        </w:rPr>
        <w:t>Нақты оқу жағдайларында бағалау стратегияларының қолданылуын талдау.</w:t>
      </w:r>
    </w:p>
    <w:p w:rsidR="00066D85" w:rsidRPr="002C6030" w:rsidRDefault="00C318DA" w:rsidP="002C6030">
      <w:pPr>
        <w:numPr>
          <w:ilvl w:val="0"/>
          <w:numId w:val="11"/>
        </w:numPr>
        <w:ind w:left="0" w:firstLineChars="125" w:firstLine="250"/>
        <w:jc w:val="left"/>
        <w:rPr>
          <w:rFonts w:ascii="Times New Roman" w:hAnsi="Times New Roman" w:cs="Times New Roman"/>
          <w:lang w:val="kk-KZ"/>
        </w:rPr>
      </w:pPr>
      <w:r w:rsidRPr="002C6030">
        <w:rPr>
          <w:rFonts w:ascii="Times New Roman" w:hAnsi="Times New Roman" w:cs="Times New Roman"/>
          <w:lang w:val="kk-KZ"/>
        </w:rPr>
        <w:t>Бағалау үдерісінде кездесетін қиыншылықтарды анықтау және оларды жеңу жолдарын ұсыну.</w:t>
      </w:r>
    </w:p>
    <w:p w:rsidR="00066D85" w:rsidRPr="002C6030" w:rsidRDefault="00C318DA" w:rsidP="002C6030">
      <w:pPr>
        <w:ind w:firstLineChars="125" w:firstLine="251"/>
        <w:jc w:val="left"/>
        <w:rPr>
          <w:rFonts w:ascii="Times New Roman" w:hAnsi="Times New Roman" w:cs="Times New Roman"/>
          <w:b/>
          <w:bCs/>
          <w:lang w:val="kk-KZ"/>
        </w:rPr>
      </w:pPr>
      <w:r w:rsidRPr="002C6030">
        <w:rPr>
          <w:rFonts w:ascii="Times New Roman" w:hAnsi="Times New Roman" w:cs="Times New Roman"/>
          <w:b/>
          <w:bCs/>
          <w:lang w:val="kk-KZ"/>
        </w:rPr>
        <w:t>Күтілетін нәтижелер</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Зерттеу нәтижесінде инклюзивті математика сыныбында бағалауды жетілдіру үшін қажетті тиімді стратегиялар мен әдістердің топтамасы анықталады деп күтілуде.</w:t>
      </w:r>
    </w:p>
    <w:p w:rsidR="00066D85" w:rsidRPr="002C6030" w:rsidRDefault="00C318DA" w:rsidP="002C6030">
      <w:pPr>
        <w:ind w:firstLineChars="125" w:firstLine="251"/>
        <w:jc w:val="left"/>
        <w:rPr>
          <w:rFonts w:ascii="Times New Roman" w:hAnsi="Times New Roman" w:cs="Times New Roman"/>
          <w:b/>
          <w:bCs/>
          <w:lang w:val="kk-KZ"/>
        </w:rPr>
      </w:pPr>
      <w:r w:rsidRPr="002C6030">
        <w:rPr>
          <w:rFonts w:ascii="Times New Roman" w:hAnsi="Times New Roman" w:cs="Times New Roman"/>
          <w:b/>
          <w:bCs/>
          <w:lang w:val="kk-KZ"/>
        </w:rPr>
        <w:t>Зерттеу құрылымы</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Мақала кіріспе, теориялық негіздеме, зерттеу әдістемесі, зерттеу нәтижелері, талқылау және қорытынды бөлімдерінен тұрады. Әр бөлім зерттеу мақсаттары мен міндеттеріне сәйкес жоспарланған.</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Бұл кіріспе бөлімі зерттеудің маңыздылығын, мақсаттарын және құрылымын ашып көрсетеді, оқырмандарды зерттеу тақырыбына бейімдейді және зерттеудің құндылығы мен қажеттілігін атап өтеді.</w:t>
      </w:r>
    </w:p>
    <w:p w:rsidR="00066D85" w:rsidRPr="002C6030" w:rsidRDefault="00C318DA" w:rsidP="002C6030">
      <w:pPr>
        <w:ind w:firstLineChars="125" w:firstLine="251"/>
        <w:jc w:val="left"/>
        <w:rPr>
          <w:rFonts w:ascii="Times New Roman" w:hAnsi="Times New Roman" w:cs="Times New Roman"/>
          <w:b/>
          <w:bCs/>
          <w:lang w:val="kk-KZ"/>
        </w:rPr>
      </w:pPr>
      <w:r w:rsidRPr="002C6030">
        <w:rPr>
          <w:rFonts w:ascii="Times New Roman" w:hAnsi="Times New Roman" w:cs="Times New Roman"/>
          <w:b/>
          <w:bCs/>
          <w:lang w:val="kk-KZ"/>
        </w:rPr>
        <w:t>ИНКЛЮЗИВТІ МАТЕМАТИКА СЫНЫБЫНДАҒЫ БАҒАЛАУ СТРАТЕГИЯЛАРЫ</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Білім беру саласында инклюзивтік әдістемелердің маңызы күн санап артып келеді, бұл әртүрлі білім беру қажеттіліктері бар оқушылардың толық қамтылуын қамтамасыз етуде маңызды. Математика сыныбындағы инклюзивті білім берудің тиімділігі қолданылатын бағалау стратегияларымен тығыз байланысты. Дұрыс таңдалған бағалау әдістері арқылы мұғалімдер әр оқушының жеке мүмкіндіктері мен қажеттіліктеріне сәйкес оқыту үдерісін жетілдіре алады, олардың оқу үдерісіне белсенді қатысуын ынталандыра отырып, оқу мақсаттарына жетуіне көмектеседі. Бұл бөлімде инклюзивті математика сыныбындағы бағалау стратегияларын талдау арқылы әртүрлі білім беру қажеттіліктері бар оқушылардың жетістіктерін бағалаудағы тиімді әдістер мен стратегияларды ашып көрсетеміз.</w:t>
      </w:r>
    </w:p>
    <w:p w:rsidR="00066D85" w:rsidRPr="002C6030" w:rsidRDefault="00C318DA" w:rsidP="002C6030">
      <w:pPr>
        <w:numPr>
          <w:ilvl w:val="0"/>
          <w:numId w:val="12"/>
        </w:numPr>
        <w:ind w:firstLineChars="125" w:firstLine="251"/>
        <w:jc w:val="left"/>
        <w:rPr>
          <w:rFonts w:ascii="Times New Roman" w:hAnsi="Times New Roman" w:cs="Times New Roman"/>
          <w:b/>
          <w:bCs/>
        </w:rPr>
      </w:pPr>
      <w:r w:rsidRPr="002C6030">
        <w:rPr>
          <w:rFonts w:ascii="Times New Roman" w:hAnsi="Times New Roman" w:cs="Times New Roman"/>
          <w:b/>
          <w:bCs/>
        </w:rPr>
        <w:t>Инклюзивті бағалаудың негізгі қағидалары.</w:t>
      </w:r>
      <w:bookmarkStart w:id="0" w:name="_GoBack"/>
      <w:bookmarkEnd w:id="0"/>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Инклюзивті бағалау — бұл әртүрлі білім беру қажеттіліктері бар оқушылардың жетістіктерін анықтау және қолдау үшін жасалған кешенді үдеріс. Бұл үдеріс оқушылардың әртүрлілігін мойындай отырып, олардың білім алуын жақсартуға бағытталған. Инклюзивті бағалаудың негізгі қағидалары төмендегідей:</w:t>
      </w:r>
    </w:p>
    <w:p w:rsidR="00066D85" w:rsidRPr="002C6030" w:rsidRDefault="00C318DA" w:rsidP="002C6030">
      <w:pPr>
        <w:ind w:firstLineChars="125" w:firstLine="250"/>
        <w:jc w:val="left"/>
        <w:rPr>
          <w:rFonts w:ascii="Times New Roman" w:hAnsi="Times New Roman" w:cs="Times New Roman"/>
          <w:iCs/>
          <w:lang w:val="kk-KZ"/>
        </w:rPr>
      </w:pPr>
      <w:r w:rsidRPr="002C6030">
        <w:rPr>
          <w:rFonts w:ascii="Times New Roman" w:hAnsi="Times New Roman" w:cs="Times New Roman"/>
          <w:iCs/>
          <w:lang w:val="kk-KZ"/>
        </w:rPr>
        <w:t>1. Оқушылардың Әртүрлілігін Құрметтеу</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Оқушылардың жеке қасиеттерін, мәдени артқа келуін, тілдік ерекшеліктерін және оқу қажеттіліктерін мойындау. Бұл оқу материалы мен бағалау тапсырмаларын олардың қажеттіліктеріне сәйкес бейімдеуді қамтиды.</w:t>
      </w:r>
    </w:p>
    <w:p w:rsidR="00066D85" w:rsidRPr="002C6030" w:rsidRDefault="00C318DA" w:rsidP="002C6030">
      <w:pPr>
        <w:ind w:firstLineChars="125" w:firstLine="250"/>
        <w:jc w:val="left"/>
        <w:rPr>
          <w:rFonts w:ascii="Times New Roman" w:hAnsi="Times New Roman" w:cs="Times New Roman"/>
          <w:iCs/>
          <w:lang w:val="kk-KZ"/>
        </w:rPr>
      </w:pPr>
      <w:r w:rsidRPr="002C6030">
        <w:rPr>
          <w:rFonts w:ascii="Times New Roman" w:hAnsi="Times New Roman" w:cs="Times New Roman"/>
          <w:iCs/>
          <w:lang w:val="kk-KZ"/>
        </w:rPr>
        <w:t>2. Жеке Қажеттіліктерді Ескеру</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Әр оқушының оқу қабілеттері мен қажеттіліктерін ескере отырып, оқу мақсаттары мен бағалау стратегияларын жекелей бейімдеу. Бұл жеке оқу жоспарларын жасауға және әртүрлі бағалау формаларын қолдануға көмектеседі.</w:t>
      </w:r>
    </w:p>
    <w:p w:rsidR="00066D85" w:rsidRPr="002C6030" w:rsidRDefault="00C318DA" w:rsidP="002C6030">
      <w:pPr>
        <w:ind w:firstLineChars="125" w:firstLine="250"/>
        <w:jc w:val="left"/>
        <w:rPr>
          <w:rFonts w:ascii="Times New Roman" w:hAnsi="Times New Roman" w:cs="Times New Roman"/>
          <w:iCs/>
          <w:lang w:val="kk-KZ"/>
        </w:rPr>
      </w:pPr>
      <w:r w:rsidRPr="002C6030">
        <w:rPr>
          <w:rFonts w:ascii="Times New Roman" w:hAnsi="Times New Roman" w:cs="Times New Roman"/>
          <w:iCs/>
          <w:lang w:val="kk-KZ"/>
        </w:rPr>
        <w:t>3. Оқушылардың Оқу Үдерісіне Белсенді Қатысуын Қамтамасыз Ету</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Оқушыларды бағалау үдерісіне белсенді түрде қатыстыру, оларға өздерінің оқу үдерісінде жеткен жетістіктері мен қиыншылықтары туралы пікір білдіруге мүмкіндік беру.</w:t>
      </w:r>
    </w:p>
    <w:p w:rsidR="00066D85" w:rsidRPr="002C6030" w:rsidRDefault="00C318DA" w:rsidP="002C6030">
      <w:pPr>
        <w:ind w:firstLineChars="125" w:firstLine="250"/>
        <w:jc w:val="left"/>
        <w:rPr>
          <w:rFonts w:ascii="Times New Roman" w:hAnsi="Times New Roman" w:cs="Times New Roman"/>
          <w:iCs/>
          <w:lang w:val="kk-KZ"/>
        </w:rPr>
      </w:pPr>
      <w:r w:rsidRPr="002C6030">
        <w:rPr>
          <w:rFonts w:ascii="Times New Roman" w:hAnsi="Times New Roman" w:cs="Times New Roman"/>
          <w:iCs/>
          <w:lang w:val="kk-KZ"/>
        </w:rPr>
        <w:t>4. Әділдік пен Объективтілік</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Барлық оқушыларға әділ және объективті бағалау қамтамасыз ету. Бұл мақсатқа жету үшін бағалаудың алдын ала анықталған критерийлері мен стандарттарын қолдану қажет.</w:t>
      </w:r>
    </w:p>
    <w:p w:rsidR="00066D85" w:rsidRPr="002C6030" w:rsidRDefault="00C318DA" w:rsidP="002C6030">
      <w:pPr>
        <w:ind w:firstLineChars="125" w:firstLine="250"/>
        <w:jc w:val="left"/>
        <w:rPr>
          <w:rFonts w:ascii="Times New Roman" w:hAnsi="Times New Roman" w:cs="Times New Roman"/>
          <w:iCs/>
          <w:lang w:val="kk-KZ"/>
        </w:rPr>
      </w:pPr>
      <w:r w:rsidRPr="002C6030">
        <w:rPr>
          <w:rFonts w:ascii="Times New Roman" w:hAnsi="Times New Roman" w:cs="Times New Roman"/>
          <w:iCs/>
          <w:lang w:val="kk-KZ"/>
        </w:rPr>
        <w:t>5. Оқушылардың Жетістіктерін Қолдау және Дамыту</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lastRenderedPageBreak/>
        <w:t>Бағалауды тек қана оқушылардың білім деңгейін анықтау құралы ретінде емес, сонымен қатар олардың оқу және жеке дамуын ынталандыру құралы ретінде қарастыру. Бұл оқушыларға оқу мақсаттарына жету жолында қолдау көрсету және олардың жетістіктерін мойындау арқылы жүзеге асырылады.</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eastAsia="SimSun" w:hAnsi="Times New Roman" w:cs="Times New Roman"/>
          <w:noProof/>
          <w:lang w:val="ru-RU" w:eastAsia="ru-RU"/>
        </w:rPr>
        <w:drawing>
          <wp:inline distT="0" distB="0" distL="114300" distR="114300" wp14:anchorId="301F0B16" wp14:editId="31F9159F">
            <wp:extent cx="3476625" cy="2319655"/>
            <wp:effectExtent l="0" t="0" r="13335" b="12065"/>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a:stretch>
                      <a:fillRect/>
                    </a:stretch>
                  </pic:blipFill>
                  <pic:spPr>
                    <a:xfrm>
                      <a:off x="0" y="0"/>
                      <a:ext cx="3476625" cy="2319655"/>
                    </a:xfrm>
                    <a:prstGeom prst="rect">
                      <a:avLst/>
                    </a:prstGeom>
                    <a:noFill/>
                    <a:ln w="9525">
                      <a:noFill/>
                    </a:ln>
                  </pic:spPr>
                </pic:pic>
              </a:graphicData>
            </a:graphic>
          </wp:inline>
        </w:drawing>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Инклюзивті бағалаудың осы қағидалары оқушылардың әртүрлілігін құрметтеуге, олардың жеке мүмкіндіктері мен қажеттіліктеріне сәйкес оқу үдерісін бейімдеуге және олардың барлығына тең мүмкіндіктер ұсынуға негізделген.</w:t>
      </w:r>
    </w:p>
    <w:p w:rsidR="00066D85" w:rsidRPr="002C6030" w:rsidRDefault="00C318DA" w:rsidP="002C6030">
      <w:pPr>
        <w:numPr>
          <w:ilvl w:val="0"/>
          <w:numId w:val="12"/>
        </w:numPr>
        <w:ind w:firstLineChars="125" w:firstLine="251"/>
        <w:jc w:val="left"/>
        <w:rPr>
          <w:rFonts w:ascii="Times New Roman" w:hAnsi="Times New Roman" w:cs="Times New Roman"/>
          <w:lang w:val="kk-KZ"/>
        </w:rPr>
      </w:pPr>
      <w:r w:rsidRPr="002C6030">
        <w:rPr>
          <w:rFonts w:ascii="Times New Roman" w:hAnsi="Times New Roman" w:cs="Times New Roman"/>
          <w:b/>
          <w:bCs/>
          <w:lang w:val="kk-KZ"/>
        </w:rPr>
        <w:t>Тиімді бағалау стратегияларының сипаттамасы.</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Тиімді бағалау стратегиялары инклюзивті математика сыныбында әр түрлі білім беру қажеттіліктері бар оқушылардың жетістіктерін бағалауда маңызды рөл атқарады. Бұл стратегиялар оқушылардың оқу процесінде алған білімдері мен дағдыларын анықтауға, сондай-ақ олардың дамуын ынталандыруға көмектеседі. Төменде тиімді бағалау стратегияларының кейбір сипаттамалары келтірілген.</w:t>
      </w:r>
    </w:p>
    <w:p w:rsidR="00066D85" w:rsidRPr="002C6030" w:rsidRDefault="00C318DA" w:rsidP="002C6030">
      <w:pPr>
        <w:ind w:firstLineChars="125" w:firstLine="250"/>
        <w:jc w:val="left"/>
        <w:rPr>
          <w:rFonts w:ascii="Times New Roman" w:hAnsi="Times New Roman" w:cs="Times New Roman"/>
          <w:iCs/>
          <w:lang w:val="kk-KZ"/>
        </w:rPr>
      </w:pPr>
      <w:r w:rsidRPr="002C6030">
        <w:rPr>
          <w:rFonts w:ascii="Times New Roman" w:hAnsi="Times New Roman" w:cs="Times New Roman"/>
          <w:iCs/>
          <w:lang w:val="kk-KZ"/>
        </w:rPr>
        <w:t>1. Формативті Бағалау</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Формативті бағалау — бұл оқу процесінде жүргізілетін бағалау, оның мақсаты оқушылардың оқу процесінде қалай жетіліп жатқанын бағалау және оларға уақтылы кері байланыс беру. Бұл стратегия оқушыларға өздерінің оқуында қандай жетістіктерге жеткенін және қандай аймақтарда жетілдіру қажет екенін түсінуге көмектеседі.</w:t>
      </w:r>
    </w:p>
    <w:p w:rsidR="00066D85" w:rsidRPr="002C6030" w:rsidRDefault="00C318DA" w:rsidP="002C6030">
      <w:pPr>
        <w:ind w:firstLineChars="125" w:firstLine="250"/>
        <w:jc w:val="left"/>
        <w:rPr>
          <w:rFonts w:ascii="Times New Roman" w:hAnsi="Times New Roman" w:cs="Times New Roman"/>
          <w:iCs/>
          <w:lang w:val="kk-KZ"/>
        </w:rPr>
      </w:pPr>
      <w:r w:rsidRPr="002C6030">
        <w:rPr>
          <w:rFonts w:ascii="Times New Roman" w:hAnsi="Times New Roman" w:cs="Times New Roman"/>
          <w:iCs/>
          <w:lang w:val="kk-KZ"/>
        </w:rPr>
        <w:t>2. Өзара Бағалау</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Өзара бағалау стратегиясы оқушыларға өз достарының жұмыстарын бағалауға мүмкіндік береді. Бұл әдіс оқушылардың сын тұрғысынан ойлау дағдыларын дамытуға, сондай-ақ олардың өз жұмыстарына жауапкершілікпен қарауына көмектеседі.</w:t>
      </w:r>
    </w:p>
    <w:p w:rsidR="00066D85" w:rsidRPr="002C6030" w:rsidRDefault="00C318DA" w:rsidP="002C6030">
      <w:pPr>
        <w:ind w:firstLineChars="125" w:firstLine="250"/>
        <w:jc w:val="left"/>
        <w:rPr>
          <w:rFonts w:ascii="Times New Roman" w:hAnsi="Times New Roman" w:cs="Times New Roman"/>
          <w:iCs/>
          <w:lang w:val="kk-KZ"/>
        </w:rPr>
      </w:pPr>
      <w:r w:rsidRPr="002C6030">
        <w:rPr>
          <w:rFonts w:ascii="Times New Roman" w:hAnsi="Times New Roman" w:cs="Times New Roman"/>
          <w:iCs/>
          <w:lang w:val="kk-KZ"/>
        </w:rPr>
        <w:t>3. Өзін-өзі Бағалау</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Өзін-өзі бағалау — бұл оқушылардың өз жетістіктерін жеке бағалауы. Бұл стратегия оқушыларға өз оқу процестеріне көбірек жауапкершілік алуға және өздерінің оқу мақсаттарына қалай жету керектігін түсінуге көмектеседі.</w:t>
      </w:r>
    </w:p>
    <w:p w:rsidR="00066D85" w:rsidRPr="002C6030" w:rsidRDefault="00C318DA" w:rsidP="002C6030">
      <w:pPr>
        <w:ind w:firstLineChars="125" w:firstLine="250"/>
        <w:jc w:val="left"/>
        <w:rPr>
          <w:rFonts w:ascii="Times New Roman" w:hAnsi="Times New Roman" w:cs="Times New Roman"/>
          <w:iCs/>
          <w:lang w:val="kk-KZ"/>
        </w:rPr>
      </w:pPr>
      <w:r w:rsidRPr="002C6030">
        <w:rPr>
          <w:rFonts w:ascii="Times New Roman" w:hAnsi="Times New Roman" w:cs="Times New Roman"/>
          <w:iCs/>
          <w:lang w:val="kk-KZ"/>
        </w:rPr>
        <w:t>4. Портфолио Бағалауы</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Портфолио бағалауы — бұл оқушылардың бірнеше уақыт аралығында жасаған жұмыстарының жинағын қамтитын бағалау әдісі. Бұл әдіс оқушылардың оқу процесінде қалай дамығанын көрсетеді және оларға өз жетістіктерін көрсетуге мүмкіндік береді.</w:t>
      </w:r>
    </w:p>
    <w:p w:rsidR="00066D85" w:rsidRPr="002C6030" w:rsidRDefault="00C318DA" w:rsidP="002C6030">
      <w:pPr>
        <w:ind w:firstLineChars="125" w:firstLine="250"/>
        <w:jc w:val="left"/>
        <w:rPr>
          <w:rFonts w:ascii="Times New Roman" w:hAnsi="Times New Roman" w:cs="Times New Roman"/>
          <w:iCs/>
          <w:lang w:val="kk-KZ"/>
        </w:rPr>
      </w:pPr>
      <w:r w:rsidRPr="002C6030">
        <w:rPr>
          <w:rFonts w:ascii="Times New Roman" w:hAnsi="Times New Roman" w:cs="Times New Roman"/>
          <w:iCs/>
          <w:lang w:val="kk-KZ"/>
        </w:rPr>
        <w:t>5. Жобалық Бағалау</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Жобалық бағалау оқушыларға күрделі, шынайы өмірдегі мәселелерді шешу үшін жобаларды жүзеге асыруға мүмкіндік береді. Бұл стратегия оқушылардың шығармашылық пен сын тұрғысынан ойлау дағдыларын дамытады және оларға өз жұмыстарын нақты контексте қолдануға мүмкіндік береді.</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noProof/>
          <w:lang w:val="ru-RU" w:eastAsia="ru-RU"/>
        </w:rPr>
        <w:lastRenderedPageBreak/>
        <w:drawing>
          <wp:inline distT="0" distB="0" distL="114300" distR="114300" wp14:anchorId="3BBF4B4E" wp14:editId="34B8C14F">
            <wp:extent cx="4057650" cy="2847975"/>
            <wp:effectExtent l="0" t="0" r="11430" b="1905"/>
            <wp:docPr id="5" name="Изображение 5" descr="inkljuzivn-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inkljuzivn-obraz"/>
                    <pic:cNvPicPr>
                      <a:picLocks noChangeAspect="1"/>
                    </pic:cNvPicPr>
                  </pic:nvPicPr>
                  <pic:blipFill>
                    <a:blip r:embed="rId7"/>
                    <a:stretch>
                      <a:fillRect/>
                    </a:stretch>
                  </pic:blipFill>
                  <pic:spPr>
                    <a:xfrm>
                      <a:off x="0" y="0"/>
                      <a:ext cx="4057650" cy="2847975"/>
                    </a:xfrm>
                    <a:prstGeom prst="rect">
                      <a:avLst/>
                    </a:prstGeom>
                  </pic:spPr>
                </pic:pic>
              </a:graphicData>
            </a:graphic>
          </wp:inline>
        </w:drawing>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Бұл стратегиялар оқушылардың білім алу процесінде алған білімдерін және дағдыларын тиімді бағалауда маңызды рөл атқарады және олардың әртүрлі білім беру қажеттіліктеріне сәйкес келетін оқу мүмкіндіктерін қамтамасыз етеді.</w:t>
      </w:r>
    </w:p>
    <w:p w:rsidR="00066D85" w:rsidRPr="002C6030" w:rsidRDefault="00C318DA" w:rsidP="002C6030">
      <w:pPr>
        <w:numPr>
          <w:ilvl w:val="0"/>
          <w:numId w:val="12"/>
        </w:numPr>
        <w:ind w:firstLineChars="125" w:firstLine="251"/>
        <w:jc w:val="left"/>
        <w:rPr>
          <w:rFonts w:ascii="Times New Roman" w:hAnsi="Times New Roman" w:cs="Times New Roman"/>
          <w:b/>
          <w:bCs/>
          <w:lang w:val="kk-KZ"/>
        </w:rPr>
      </w:pPr>
      <w:r w:rsidRPr="002C6030">
        <w:rPr>
          <w:rFonts w:ascii="Times New Roman" w:hAnsi="Times New Roman" w:cs="Times New Roman"/>
          <w:b/>
          <w:bCs/>
          <w:lang w:val="kk-KZ"/>
        </w:rPr>
        <w:t>Бағалау стратегияларының қолданылуын талдау</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Инклюзивті математика сыныбында бағалау стратегияларының қолданылуы, оқушылардың әртүрлі қажеттіліктері мен дара ерекшеліктерін ескере отырып, тиімді оқыту мен үйренуді қамтамасыз етеді. Бұл контекстте, формативті бағалау, өзара және өзін-өзі бағалау, портфолио және жобалық бағалау сияқты стратегиялар оқушылардың математикалық түсініктерін тереңдетуге және олардың оқу процесіне белсенді қатысуына көмектеседі.</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Формативті бағалау, оқушылардың оқу үдерісінде жетістіктерін және қиындықтарын анықтауға мүмкіндік береді, мұғалімдерге оқу материалын қажеттілікке сәйкес бейімдеуге көмектеседі. Өзара және өзін-өзі бағалау арқылы оқушылар өз оқу процесінде жауапкершілікті арттырады, бір-бірінен және өздерінен үйренеді. Портфолио және жобалық бағалау оқушыларға математикалық дағдыларын нақты жағдайларда қолдануға мүмкіндік береді, шығармашылық пен сыни ойлау қабілеттерін дамытады.</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Инклюзивті математика сыныбындағы бағалау стратегияларының тиімді қолданылуы, оқушылардың жеке қажеттіліктері мен оқу мүмкіндіктерін ескере отырып, олардың білім алуын жекелей қолдауға және барлық оқушылардың математикалық түсініктерін тереңдетуге бағытталған.</w:t>
      </w:r>
    </w:p>
    <w:p w:rsidR="00066D85" w:rsidRPr="002C6030" w:rsidRDefault="00C318DA" w:rsidP="002C6030">
      <w:pPr>
        <w:numPr>
          <w:ilvl w:val="0"/>
          <w:numId w:val="12"/>
        </w:numPr>
        <w:ind w:firstLineChars="125" w:firstLine="251"/>
        <w:jc w:val="left"/>
        <w:rPr>
          <w:rFonts w:ascii="Times New Roman" w:hAnsi="Times New Roman" w:cs="Times New Roman"/>
          <w:b/>
          <w:bCs/>
          <w:lang w:val="kk-KZ"/>
        </w:rPr>
      </w:pPr>
      <w:r w:rsidRPr="002C6030">
        <w:rPr>
          <w:rFonts w:ascii="Times New Roman" w:hAnsi="Times New Roman" w:cs="Times New Roman"/>
          <w:b/>
          <w:bCs/>
          <w:lang w:val="kk-KZ"/>
        </w:rPr>
        <w:t>Бағалау үдерісіндегі қиыншылықтар мен шешімдер.</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Инклюзивті математика сыныбындағы бағалау үдерісі көптеген қиыншылықтарды көтереді, бірақ бұл қиыншылықтарды жеңуге арналған шешімдер де бар.</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iCs/>
          <w:lang w:val="kk-KZ"/>
        </w:rPr>
        <w:t>Қиыншылықтар</w:t>
      </w:r>
    </w:p>
    <w:p w:rsidR="00066D85" w:rsidRPr="002C6030" w:rsidRDefault="00C318DA" w:rsidP="002C6030">
      <w:pPr>
        <w:numPr>
          <w:ilvl w:val="0"/>
          <w:numId w:val="13"/>
        </w:numPr>
        <w:ind w:left="0" w:firstLineChars="125" w:firstLine="250"/>
        <w:jc w:val="left"/>
        <w:rPr>
          <w:rFonts w:ascii="Times New Roman" w:hAnsi="Times New Roman" w:cs="Times New Roman"/>
          <w:lang w:val="kk-KZ"/>
        </w:rPr>
      </w:pPr>
      <w:r w:rsidRPr="002C6030">
        <w:rPr>
          <w:rFonts w:ascii="Times New Roman" w:hAnsi="Times New Roman" w:cs="Times New Roman"/>
          <w:lang w:val="kk-KZ"/>
        </w:rPr>
        <w:t>Әртүрлі Қажеттіліктерді Ескеру: Инклюзивті сыныптарда әртүрлі оқу қажеттіліктері мен артықшылықтары бар оқушылар болады. Мұның өзі мұғалімдерге бағалауды жекелеген оқушының мүмкіндіктеріне сәйкес бейімдеуді талап етеді.</w:t>
      </w:r>
    </w:p>
    <w:p w:rsidR="00066D85" w:rsidRPr="002C6030" w:rsidRDefault="00C318DA" w:rsidP="002C6030">
      <w:pPr>
        <w:numPr>
          <w:ilvl w:val="0"/>
          <w:numId w:val="13"/>
        </w:numPr>
        <w:ind w:left="0" w:firstLineChars="125" w:firstLine="250"/>
        <w:jc w:val="left"/>
        <w:rPr>
          <w:rFonts w:ascii="Times New Roman" w:hAnsi="Times New Roman" w:cs="Times New Roman"/>
          <w:lang w:val="kk-KZ"/>
        </w:rPr>
      </w:pPr>
      <w:r w:rsidRPr="002C6030">
        <w:rPr>
          <w:rFonts w:ascii="Times New Roman" w:hAnsi="Times New Roman" w:cs="Times New Roman"/>
          <w:lang w:val="kk-KZ"/>
        </w:rPr>
        <w:t>Стандартты Емес Бағалау Әдістері: Дәстүрлі бағалау әдістері кейбір оқушылардың жетістіктерін дұрыс бағаламауы мүмкін, өйткені олар әр оқушының жеке қабілеттері мен қажеттіліктерін ескермейді.</w:t>
      </w:r>
    </w:p>
    <w:p w:rsidR="00066D85" w:rsidRPr="002C6030" w:rsidRDefault="00C318DA" w:rsidP="002C6030">
      <w:pPr>
        <w:numPr>
          <w:ilvl w:val="0"/>
          <w:numId w:val="13"/>
        </w:numPr>
        <w:ind w:left="0" w:firstLineChars="125" w:firstLine="250"/>
        <w:jc w:val="left"/>
        <w:rPr>
          <w:rFonts w:ascii="Times New Roman" w:hAnsi="Times New Roman" w:cs="Times New Roman"/>
          <w:lang w:val="kk-KZ"/>
        </w:rPr>
      </w:pPr>
      <w:r w:rsidRPr="002C6030">
        <w:rPr>
          <w:rFonts w:ascii="Times New Roman" w:hAnsi="Times New Roman" w:cs="Times New Roman"/>
          <w:lang w:val="kk-KZ"/>
        </w:rPr>
        <w:t>Уақыт және Ресурстар: Инклюзивті бағалау стратегияларын жоспарлау және қолдану көбірек уақытты және ресурстарды талап етеді, бұл мұғалімдерге қосымша жүктеме туғызады.</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iCs/>
          <w:lang w:val="kk-KZ"/>
        </w:rPr>
        <w:t>Шешімдер</w:t>
      </w:r>
    </w:p>
    <w:p w:rsidR="00066D85" w:rsidRPr="002C6030" w:rsidRDefault="00C318DA" w:rsidP="002C6030">
      <w:pPr>
        <w:numPr>
          <w:ilvl w:val="0"/>
          <w:numId w:val="14"/>
        </w:numPr>
        <w:ind w:left="0" w:firstLineChars="125" w:firstLine="250"/>
        <w:jc w:val="left"/>
        <w:rPr>
          <w:rFonts w:ascii="Times New Roman" w:hAnsi="Times New Roman" w:cs="Times New Roman"/>
          <w:lang w:val="kk-KZ"/>
        </w:rPr>
      </w:pPr>
      <w:r w:rsidRPr="002C6030">
        <w:rPr>
          <w:rFonts w:ascii="Times New Roman" w:hAnsi="Times New Roman" w:cs="Times New Roman"/>
          <w:lang w:val="kk-KZ"/>
        </w:rPr>
        <w:t>Дифференциацияланған Бағалау: Мұғалімдер әр оқушының жеке мүмкіндіктеріне сәйкес бағалау стратегияларын жасай алады. Мысалы, оқушыларға математикалық мәселелерді шешудің бірнеше тәсілдерін ұсыну арқылы олардың өзіндік жолдарымен ойлануына мүмкіндік беру.</w:t>
      </w:r>
    </w:p>
    <w:p w:rsidR="00066D85" w:rsidRPr="002C6030" w:rsidRDefault="00C318DA" w:rsidP="002C6030">
      <w:pPr>
        <w:numPr>
          <w:ilvl w:val="0"/>
          <w:numId w:val="14"/>
        </w:numPr>
        <w:ind w:left="0" w:firstLineChars="125" w:firstLine="250"/>
        <w:jc w:val="left"/>
        <w:rPr>
          <w:rFonts w:ascii="Times New Roman" w:hAnsi="Times New Roman" w:cs="Times New Roman"/>
          <w:lang w:val="kk-KZ"/>
        </w:rPr>
      </w:pPr>
      <w:r w:rsidRPr="002C6030">
        <w:rPr>
          <w:rFonts w:ascii="Times New Roman" w:hAnsi="Times New Roman" w:cs="Times New Roman"/>
          <w:lang w:val="kk-KZ"/>
        </w:rPr>
        <w:t>Формативті Бағалау: Оқу процесіне формативті бағалауды енгізу, оқушылардың оқу үдерісінде жетістіктерін және қиындықтарын уақытылы анықтауға көмектеседі. Мұғалімдер бұл ақпаратты пайдаланып, оқу материалдарын және әдістерін тиімді түрде бейімдей алады.</w:t>
      </w:r>
    </w:p>
    <w:p w:rsidR="00066D85" w:rsidRPr="002C6030" w:rsidRDefault="00C318DA" w:rsidP="002C6030">
      <w:pPr>
        <w:numPr>
          <w:ilvl w:val="0"/>
          <w:numId w:val="14"/>
        </w:numPr>
        <w:ind w:left="0" w:firstLineChars="125" w:firstLine="250"/>
        <w:jc w:val="left"/>
        <w:rPr>
          <w:rFonts w:ascii="Times New Roman" w:hAnsi="Times New Roman" w:cs="Times New Roman"/>
          <w:lang w:val="kk-KZ"/>
        </w:rPr>
      </w:pPr>
      <w:r w:rsidRPr="002C6030">
        <w:rPr>
          <w:rFonts w:ascii="Times New Roman" w:hAnsi="Times New Roman" w:cs="Times New Roman"/>
          <w:lang w:val="kk-KZ"/>
        </w:rPr>
        <w:t>Технологиялық Құралдар: Онлайн бағалау платформалары мен оқу бағдарламаларын пайдалану, мұғалімдерге жекелеген оқушылардың оқу жетістіктерін бағалауда көмектеседі. Бұл құралдар сондай-ақ оқушыларға өздерінің оқу процесінде белсенді рөл атқаруға мүмкіндік береді.</w:t>
      </w:r>
    </w:p>
    <w:p w:rsidR="00066D85" w:rsidRPr="002C6030" w:rsidRDefault="00C318DA" w:rsidP="002C6030">
      <w:pPr>
        <w:numPr>
          <w:ilvl w:val="0"/>
          <w:numId w:val="14"/>
        </w:numPr>
        <w:ind w:left="0" w:firstLineChars="125" w:firstLine="250"/>
        <w:jc w:val="left"/>
        <w:rPr>
          <w:rFonts w:ascii="Times New Roman" w:hAnsi="Times New Roman" w:cs="Times New Roman"/>
          <w:lang w:val="kk-KZ"/>
        </w:rPr>
      </w:pPr>
      <w:r w:rsidRPr="002C6030">
        <w:rPr>
          <w:rFonts w:ascii="Times New Roman" w:hAnsi="Times New Roman" w:cs="Times New Roman"/>
          <w:lang w:val="kk-KZ"/>
        </w:rPr>
        <w:t>Мұғалімдер Арасындағы Қолдау және Өзара Өсу: Мұғалімдер бір-бірінің тәжірибесінен үйреніп, бағалау стратегияларын жақсартуға көмектесетін өзара қолдау желілерін құруы мүмкін.</w:t>
      </w:r>
    </w:p>
    <w:p w:rsidR="00066D85" w:rsidRPr="002C6030" w:rsidRDefault="00C318DA" w:rsidP="002C6030">
      <w:pPr>
        <w:ind w:firstLineChars="125" w:firstLine="250"/>
        <w:jc w:val="left"/>
        <w:rPr>
          <w:rFonts w:ascii="Times New Roman" w:hAnsi="Times New Roman" w:cs="Times New Roman"/>
          <w:lang w:val="kk-KZ"/>
        </w:rPr>
      </w:pPr>
      <w:r w:rsidRPr="002C6030">
        <w:rPr>
          <w:rFonts w:ascii="Times New Roman" w:hAnsi="Times New Roman" w:cs="Times New Roman"/>
          <w:lang w:val="kk-KZ"/>
        </w:rPr>
        <w:t>Инклюзивті бағалау үдерісіндегі қиыншылықтарды жеңу үшін шығармашылық, сабырлылық және қолдау қажет. Бұл әдістер барлық оқушылардың жетістікке жетуіне және өз білімдерін толық қолдануына көмектеседі.</w:t>
      </w:r>
    </w:p>
    <w:sectPr w:rsidR="00066D85" w:rsidRPr="002C6030">
      <w:pgSz w:w="11906" w:h="16838"/>
      <w:pgMar w:top="1134" w:right="1134" w:bottom="1134" w:left="1701"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45613"/>
    <w:multiLevelType w:val="singleLevel"/>
    <w:tmpl w:val="8AA45613"/>
    <w:lvl w:ilvl="0">
      <w:start w:val="1"/>
      <w:numFmt w:val="decimal"/>
      <w:lvlText w:val="%1)"/>
      <w:lvlJc w:val="left"/>
      <w:pPr>
        <w:tabs>
          <w:tab w:val="left" w:pos="425"/>
        </w:tabs>
        <w:ind w:left="425" w:hanging="425"/>
      </w:pPr>
      <w:rPr>
        <w:rFonts w:hint="default"/>
      </w:rPr>
    </w:lvl>
  </w:abstractNum>
  <w:abstractNum w:abstractNumId="1">
    <w:nsid w:val="FFFFFF7C"/>
    <w:multiLevelType w:val="singleLevel"/>
    <w:tmpl w:val="FFFFFF7C"/>
    <w:lvl w:ilvl="0">
      <w:start w:val="1"/>
      <w:numFmt w:val="decimal"/>
      <w:pStyle w:val="5"/>
      <w:lvlText w:val="%1."/>
      <w:lvlJc w:val="left"/>
      <w:pPr>
        <w:tabs>
          <w:tab w:val="left" w:pos="2040"/>
        </w:tabs>
        <w:ind w:left="2040" w:hanging="360"/>
      </w:pPr>
    </w:lvl>
  </w:abstractNum>
  <w:abstractNum w:abstractNumId="2">
    <w:nsid w:val="FFFFFF7D"/>
    <w:multiLevelType w:val="singleLevel"/>
    <w:tmpl w:val="FFFFFF7D"/>
    <w:lvl w:ilvl="0">
      <w:start w:val="1"/>
      <w:numFmt w:val="decimal"/>
      <w:pStyle w:val="4"/>
      <w:lvlText w:val="%1."/>
      <w:lvlJc w:val="left"/>
      <w:pPr>
        <w:tabs>
          <w:tab w:val="left" w:pos="1620"/>
        </w:tabs>
        <w:ind w:left="1620" w:hanging="360"/>
      </w:pPr>
    </w:lvl>
  </w:abstractNum>
  <w:abstractNum w:abstractNumId="3">
    <w:nsid w:val="FFFFFF7E"/>
    <w:multiLevelType w:val="singleLevel"/>
    <w:tmpl w:val="FFFFFF7E"/>
    <w:lvl w:ilvl="0">
      <w:start w:val="1"/>
      <w:numFmt w:val="decimal"/>
      <w:pStyle w:val="3"/>
      <w:lvlText w:val="%1."/>
      <w:lvlJc w:val="left"/>
      <w:pPr>
        <w:tabs>
          <w:tab w:val="left" w:pos="1200"/>
        </w:tabs>
        <w:ind w:left="1200" w:hanging="360"/>
      </w:pPr>
    </w:lvl>
  </w:abstractNum>
  <w:abstractNum w:abstractNumId="4">
    <w:nsid w:val="FFFFFF7F"/>
    <w:multiLevelType w:val="singleLevel"/>
    <w:tmpl w:val="FFFFFF7F"/>
    <w:lvl w:ilvl="0">
      <w:start w:val="1"/>
      <w:numFmt w:val="decimal"/>
      <w:pStyle w:val="2"/>
      <w:lvlText w:val="%1."/>
      <w:lvlJc w:val="left"/>
      <w:pPr>
        <w:tabs>
          <w:tab w:val="left" w:pos="780"/>
        </w:tabs>
        <w:ind w:left="780" w:hanging="360"/>
      </w:pPr>
    </w:lvl>
  </w:abstractNum>
  <w:abstractNum w:abstractNumId="5">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8">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9">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1">
    <w:nsid w:val="14C1265E"/>
    <w:multiLevelType w:val="singleLevel"/>
    <w:tmpl w:val="14C1265E"/>
    <w:lvl w:ilvl="0">
      <w:start w:val="1"/>
      <w:numFmt w:val="decimal"/>
      <w:suff w:val="space"/>
      <w:lvlText w:val="%1."/>
      <w:lvlJc w:val="left"/>
      <w:rPr>
        <w:rFonts w:hint="default"/>
        <w:b/>
        <w:bCs/>
      </w:rPr>
    </w:lvl>
  </w:abstractNum>
  <w:abstractNum w:abstractNumId="12">
    <w:nsid w:val="24D0C600"/>
    <w:multiLevelType w:val="singleLevel"/>
    <w:tmpl w:val="24D0C600"/>
    <w:lvl w:ilvl="0">
      <w:start w:val="1"/>
      <w:numFmt w:val="decimal"/>
      <w:lvlText w:val="%1."/>
      <w:lvlJc w:val="left"/>
      <w:pPr>
        <w:tabs>
          <w:tab w:val="left" w:pos="425"/>
        </w:tabs>
        <w:ind w:left="425" w:hanging="425"/>
      </w:pPr>
      <w:rPr>
        <w:rFonts w:hint="default"/>
      </w:rPr>
    </w:lvl>
  </w:abstractNum>
  <w:abstractNum w:abstractNumId="13">
    <w:nsid w:val="369926A2"/>
    <w:multiLevelType w:val="singleLevel"/>
    <w:tmpl w:val="369926A2"/>
    <w:lvl w:ilvl="0">
      <w:start w:val="1"/>
      <w:numFmt w:val="decimal"/>
      <w:lvlText w:val="%1)"/>
      <w:lvlJc w:val="left"/>
      <w:pPr>
        <w:tabs>
          <w:tab w:val="left" w:pos="425"/>
        </w:tabs>
        <w:ind w:left="425" w:hanging="425"/>
      </w:pPr>
      <w:rPr>
        <w:rFonts w:hint="default"/>
      </w:rPr>
    </w:lvl>
  </w:abstractNum>
  <w:abstractNum w:abstractNumId="14">
    <w:nsid w:val="40D760D7"/>
    <w:multiLevelType w:val="singleLevel"/>
    <w:tmpl w:val="40D760D7"/>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8"/>
  </w:num>
  <w:num w:numId="8">
    <w:abstractNumId w:val="7"/>
  </w:num>
  <w:num w:numId="9">
    <w:abstractNumId w:val="9"/>
  </w:num>
  <w:num w:numId="10">
    <w:abstractNumId w:val="4"/>
  </w:num>
  <w:num w:numId="11">
    <w:abstractNumId w:val="14"/>
  </w:num>
  <w:num w:numId="12">
    <w:abstractNumId w:val="11"/>
  </w:num>
  <w:num w:numId="13">
    <w:abstractNumId w:val="13"/>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dirty"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VerticalSpacing w:val="156"/>
  <w:noPunctuationKerning/>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95A41"/>
    <w:rsid w:val="00050A31"/>
    <w:rsid w:val="000657E6"/>
    <w:rsid w:val="00066D85"/>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E45FF"/>
    <w:rsid w:val="00201333"/>
    <w:rsid w:val="00210FA7"/>
    <w:rsid w:val="00216417"/>
    <w:rsid w:val="0026631D"/>
    <w:rsid w:val="002B7F6D"/>
    <w:rsid w:val="002C2F53"/>
    <w:rsid w:val="002C6030"/>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318DA"/>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BCF4FF4"/>
    <w:rsid w:val="35EF6FF1"/>
    <w:rsid w:val="37395A41"/>
    <w:rsid w:val="3D2E2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3" w:qFormat="1"/>
    <w:lsdException w:name="toc 5" w:qFormat="1"/>
    <w:lsdException w:name="footer" w:qFormat="1"/>
    <w:lsdException w:name="caption" w:semiHidden="1" w:unhideWhenUsed="1" w:qFormat="1"/>
    <w:lsdException w:name="envelope address" w:qFormat="1"/>
    <w:lsdException w:name="footnote reference" w:qFormat="1"/>
    <w:lsdException w:name="annotation reference" w:qFormat="1"/>
    <w:lsdException w:name="table of authorities" w:qFormat="1"/>
    <w:lsdException w:name="List" w:qFormat="1"/>
    <w:lsdException w:name="List Bullet" w:qFormat="1"/>
    <w:lsdException w:name="List 2" w:qFormat="1"/>
    <w:lsdException w:name="List 5" w:qFormat="1"/>
    <w:lsdException w:name="List Bullet 2" w:qFormat="1"/>
    <w:lsdException w:name="List Bullet 3" w:qFormat="1"/>
    <w:lsdException w:name="List Bullet 4" w:qFormat="1"/>
    <w:lsdException w:name="List Number 3" w:qFormat="1"/>
    <w:lsdException w:name="Title" w:qFormat="1"/>
    <w:lsdException w:name="Closing" w:qFormat="1"/>
    <w:lsdException w:name="Default Paragraph Font" w:semiHidden="1" w:qFormat="1"/>
    <w:lsdException w:name="List Continue"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Preformatted"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2" w:qFormat="1"/>
    <w:lsdException w:name="Table Simple 3" w:qFormat="1"/>
    <w:lsdException w:name="Table Classic 2" w:qFormat="1"/>
    <w:lsdException w:name="Table Classic 3" w:qFormat="1"/>
    <w:lsdException w:name="Table Classic 4" w:qFormat="1"/>
    <w:lsdException w:name="Table Colorful 1" w:qFormat="1"/>
    <w:lsdException w:name="Table Colorful 3" w:qFormat="1"/>
    <w:lsdException w:name="Table Columns 1" w:qFormat="1"/>
    <w:lsdException w:name="Table Columns 2" w:qFormat="1"/>
    <w:lsdException w:name="Table Columns 5" w:qFormat="1"/>
    <w:lsdException w:name="Table Grid 3" w:qFormat="1"/>
    <w:lsdException w:name="Table Grid 4"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6" w:qFormat="1"/>
    <w:lsdException w:name="Table List 7" w:qFormat="1"/>
    <w:lsdException w:name="Table List 8" w:qFormat="1"/>
    <w:lsdException w:name="Table 3D effects 1" w:qFormat="1"/>
    <w:lsdException w:name="Table Contemporary" w:qFormat="1"/>
    <w:lsdException w:name="Table Elegant" w:qFormat="1"/>
    <w:lsdException w:name="Table Professional" w:qFormat="1"/>
    <w:lsdException w:name="Table Subtle 2" w:qFormat="1"/>
    <w:lsdException w:name="Table Web 1" w:qFormat="1"/>
    <w:lsdException w:name="Table Web 2" w:qFormat="1"/>
    <w:lsdException w:name="Table Web 3" w:qFormat="1"/>
    <w:lsdException w:name="Balloon Text" w:qFormat="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jc w:val="both"/>
    </w:pPr>
    <w:rPr>
      <w:rFonts w:asciiTheme="minorHAnsi" w:eastAsiaTheme="minorEastAsia" w:hAnsiTheme="minorHAnsi" w:cstheme="minorBidi"/>
      <w:lang w:val="en-US" w:eastAsia="zh-CN"/>
    </w:rPr>
  </w:style>
  <w:style w:type="paragraph" w:styleId="1">
    <w:name w:val="heading 1"/>
    <w:basedOn w:val="a1"/>
    <w:next w:val="a1"/>
    <w:qFormat/>
    <w:pPr>
      <w:keepNext/>
      <w:spacing w:before="240" w:after="60"/>
      <w:jc w:val="left"/>
      <w:outlineLvl w:val="0"/>
    </w:pPr>
    <w:rPr>
      <w:rFonts w:ascii="Arial" w:hAnsi="Arial" w:cs="Arial"/>
      <w:b/>
      <w:bCs/>
      <w:kern w:val="32"/>
      <w:sz w:val="32"/>
      <w:szCs w:val="32"/>
    </w:rPr>
  </w:style>
  <w:style w:type="paragraph" w:styleId="21">
    <w:name w:val="heading 2"/>
    <w:basedOn w:val="a1"/>
    <w:next w:val="a1"/>
    <w:semiHidden/>
    <w:unhideWhenUsed/>
    <w:qFormat/>
    <w:pPr>
      <w:keepNext/>
      <w:spacing w:before="240" w:after="60"/>
      <w:jc w:val="left"/>
      <w:outlineLvl w:val="1"/>
    </w:pPr>
    <w:rPr>
      <w:rFonts w:ascii="Arial" w:hAnsi="Arial" w:cs="Arial"/>
      <w:b/>
      <w:bCs/>
      <w:i/>
      <w:iCs/>
      <w:sz w:val="28"/>
      <w:szCs w:val="28"/>
    </w:rPr>
  </w:style>
  <w:style w:type="paragraph" w:styleId="31">
    <w:name w:val="heading 3"/>
    <w:next w:val="a1"/>
    <w:semiHidden/>
    <w:unhideWhenUsed/>
    <w:qFormat/>
    <w:pPr>
      <w:spacing w:beforeAutospacing="1" w:afterAutospacing="1"/>
      <w:outlineLvl w:val="2"/>
    </w:pPr>
    <w:rPr>
      <w:rFonts w:ascii="SimSun" w:hAnsi="SimSun" w:hint="eastAsia"/>
      <w:b/>
      <w:bCs/>
      <w:sz w:val="26"/>
      <w:szCs w:val="26"/>
      <w:lang w:val="en-US" w:eastAsia="zh-CN"/>
    </w:rPr>
  </w:style>
  <w:style w:type="paragraph" w:styleId="41">
    <w:name w:val="heading 4"/>
    <w:basedOn w:val="a1"/>
    <w:next w:val="a1"/>
    <w:semiHidden/>
    <w:unhideWhenUsed/>
    <w:qFormat/>
    <w:pPr>
      <w:keepNext/>
      <w:spacing w:before="240" w:after="60"/>
      <w:jc w:val="left"/>
      <w:outlineLvl w:val="3"/>
    </w:pPr>
    <w:rPr>
      <w:b/>
      <w:bCs/>
      <w:sz w:val="28"/>
      <w:szCs w:val="28"/>
    </w:rPr>
  </w:style>
  <w:style w:type="paragraph" w:styleId="51">
    <w:name w:val="heading 5"/>
    <w:basedOn w:val="a1"/>
    <w:next w:val="a1"/>
    <w:semiHidden/>
    <w:unhideWhenUsed/>
    <w:qFormat/>
    <w:pPr>
      <w:spacing w:before="240" w:after="60"/>
      <w:jc w:val="left"/>
      <w:outlineLvl w:val="4"/>
    </w:pPr>
    <w:rPr>
      <w:b/>
      <w:bCs/>
      <w:i/>
      <w:iCs/>
      <w:sz w:val="26"/>
      <w:szCs w:val="26"/>
    </w:rPr>
  </w:style>
  <w:style w:type="paragraph" w:styleId="6">
    <w:name w:val="heading 6"/>
    <w:basedOn w:val="a1"/>
    <w:next w:val="a1"/>
    <w:semiHidden/>
    <w:unhideWhenUsed/>
    <w:qFormat/>
    <w:pPr>
      <w:spacing w:before="240" w:after="60"/>
      <w:outlineLvl w:val="5"/>
    </w:pPr>
    <w:rPr>
      <w:b/>
      <w:bCs/>
      <w:sz w:val="22"/>
      <w:szCs w:val="22"/>
    </w:rPr>
  </w:style>
  <w:style w:type="paragraph" w:styleId="7">
    <w:name w:val="heading 7"/>
    <w:basedOn w:val="a1"/>
    <w:next w:val="a1"/>
    <w:semiHidden/>
    <w:unhideWhenUsed/>
    <w:qFormat/>
    <w:pPr>
      <w:spacing w:before="240" w:after="60"/>
      <w:outlineLvl w:val="6"/>
    </w:pPr>
    <w:rPr>
      <w:sz w:val="24"/>
      <w:szCs w:val="24"/>
    </w:rPr>
  </w:style>
  <w:style w:type="paragraph" w:styleId="8">
    <w:name w:val="heading 8"/>
    <w:basedOn w:val="a1"/>
    <w:next w:val="a1"/>
    <w:semiHidden/>
    <w:unhideWhenUsed/>
    <w:qFormat/>
    <w:pPr>
      <w:spacing w:before="240" w:after="60"/>
      <w:jc w:val="left"/>
      <w:outlineLvl w:val="7"/>
    </w:pPr>
    <w:rPr>
      <w:i/>
      <w:iCs/>
      <w:sz w:val="24"/>
      <w:szCs w:val="24"/>
    </w:rPr>
  </w:style>
  <w:style w:type="paragraph" w:styleId="9">
    <w:name w:val="heading 9"/>
    <w:basedOn w:val="a1"/>
    <w:next w:val="a1"/>
    <w:semiHidden/>
    <w:unhideWhenUsed/>
    <w:qFormat/>
    <w:pPr>
      <w:spacing w:before="240" w:after="60"/>
      <w:jc w:val="left"/>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basedOn w:val="a2"/>
    <w:rPr>
      <w:rFonts w:ascii="Courier New" w:hAnsi="Courier New" w:cs="Courier New"/>
    </w:rPr>
  </w:style>
  <w:style w:type="character" w:styleId="a5">
    <w:name w:val="FollowedHyperlink"/>
    <w:basedOn w:val="a2"/>
    <w:qFormat/>
    <w:rPr>
      <w:color w:val="800080"/>
      <w:u w:val="single"/>
    </w:rPr>
  </w:style>
  <w:style w:type="character" w:styleId="a6">
    <w:name w:val="footnote reference"/>
    <w:basedOn w:val="a2"/>
    <w:qFormat/>
    <w:rPr>
      <w:vertAlign w:val="superscript"/>
    </w:rPr>
  </w:style>
  <w:style w:type="character" w:styleId="a7">
    <w:name w:val="annotation reference"/>
    <w:basedOn w:val="a2"/>
    <w:qFormat/>
    <w:rPr>
      <w:sz w:val="21"/>
      <w:szCs w:val="21"/>
    </w:rPr>
  </w:style>
  <w:style w:type="character" w:styleId="a8">
    <w:name w:val="endnote reference"/>
    <w:basedOn w:val="a2"/>
    <w:rPr>
      <w:vertAlign w:val="superscript"/>
    </w:rPr>
  </w:style>
  <w:style w:type="character" w:styleId="HTML0">
    <w:name w:val="HTML Acronym"/>
    <w:basedOn w:val="a2"/>
  </w:style>
  <w:style w:type="character" w:styleId="a9">
    <w:name w:val="Emphasis"/>
    <w:basedOn w:val="a2"/>
    <w:qFormat/>
    <w:rPr>
      <w:i/>
      <w:iCs/>
    </w:rPr>
  </w:style>
  <w:style w:type="character" w:styleId="aa">
    <w:name w:val="Hyperlink"/>
    <w:basedOn w:val="a2"/>
    <w:qFormat/>
    <w:rPr>
      <w:color w:val="0000FF"/>
      <w:u w:val="single"/>
    </w:rPr>
  </w:style>
  <w:style w:type="character" w:styleId="HTML1">
    <w:name w:val="HTML Keyboard"/>
    <w:basedOn w:val="a2"/>
    <w:rPr>
      <w:rFonts w:ascii="Courier New" w:hAnsi="Courier New" w:cs="Courier New"/>
      <w:sz w:val="20"/>
      <w:szCs w:val="20"/>
    </w:rPr>
  </w:style>
  <w:style w:type="character" w:styleId="HTML2">
    <w:name w:val="HTML Code"/>
    <w:basedOn w:val="a2"/>
    <w:qFormat/>
    <w:rPr>
      <w:rFonts w:ascii="Courier New" w:hAnsi="Courier New" w:cs="Courier New"/>
      <w:sz w:val="20"/>
      <w:szCs w:val="20"/>
    </w:rPr>
  </w:style>
  <w:style w:type="character" w:styleId="ab">
    <w:name w:val="page number"/>
    <w:basedOn w:val="a2"/>
  </w:style>
  <w:style w:type="character" w:styleId="ac">
    <w:name w:val="line number"/>
    <w:basedOn w:val="a2"/>
  </w:style>
  <w:style w:type="character" w:styleId="HTML3">
    <w:name w:val="HTML Definition"/>
    <w:basedOn w:val="a2"/>
    <w:rPr>
      <w:i/>
      <w:iCs/>
    </w:rPr>
  </w:style>
  <w:style w:type="character" w:styleId="HTML4">
    <w:name w:val="HTML Variable"/>
    <w:basedOn w:val="a2"/>
    <w:qFormat/>
    <w:rPr>
      <w:i/>
      <w:iCs/>
    </w:rPr>
  </w:style>
  <w:style w:type="character" w:styleId="HTML5">
    <w:name w:val="HTML Typewriter"/>
    <w:basedOn w:val="a2"/>
    <w:rPr>
      <w:rFonts w:ascii="Courier New" w:hAnsi="Courier New" w:cs="Courier New"/>
      <w:sz w:val="20"/>
      <w:szCs w:val="20"/>
    </w:rPr>
  </w:style>
  <w:style w:type="character" w:styleId="ad">
    <w:name w:val="Strong"/>
    <w:basedOn w:val="a2"/>
    <w:qFormat/>
    <w:rPr>
      <w:b/>
      <w:bCs/>
    </w:rPr>
  </w:style>
  <w:style w:type="character" w:styleId="HTML6">
    <w:name w:val="HTML Cite"/>
    <w:basedOn w:val="a2"/>
    <w:rPr>
      <w:i/>
      <w:iCs/>
    </w:rPr>
  </w:style>
  <w:style w:type="paragraph" w:styleId="ae">
    <w:name w:val="Balloon Text"/>
    <w:basedOn w:val="a1"/>
    <w:qFormat/>
    <w:rPr>
      <w:sz w:val="16"/>
      <w:szCs w:val="16"/>
    </w:rPr>
  </w:style>
  <w:style w:type="paragraph" w:styleId="52">
    <w:name w:val="List 5"/>
    <w:basedOn w:val="a1"/>
    <w:qFormat/>
    <w:pPr>
      <w:ind w:left="1800" w:hanging="360"/>
    </w:pPr>
  </w:style>
  <w:style w:type="paragraph" w:styleId="af">
    <w:name w:val="List Continue"/>
    <w:basedOn w:val="a1"/>
    <w:qFormat/>
    <w:pPr>
      <w:spacing w:after="120"/>
      <w:ind w:left="360"/>
    </w:pPr>
  </w:style>
  <w:style w:type="paragraph" w:styleId="22">
    <w:name w:val="Body Text 2"/>
    <w:basedOn w:val="a1"/>
    <w:qFormat/>
    <w:pPr>
      <w:spacing w:after="120" w:line="480" w:lineRule="auto"/>
    </w:pPr>
  </w:style>
  <w:style w:type="paragraph" w:styleId="5">
    <w:name w:val="List Number 5"/>
    <w:basedOn w:val="a1"/>
    <w:pPr>
      <w:numPr>
        <w:numId w:val="1"/>
      </w:numPr>
    </w:pPr>
  </w:style>
  <w:style w:type="paragraph" w:styleId="af0">
    <w:name w:val="Closing"/>
    <w:basedOn w:val="a1"/>
    <w:qFormat/>
    <w:pPr>
      <w:ind w:left="4320"/>
    </w:pPr>
  </w:style>
  <w:style w:type="paragraph" w:styleId="af1">
    <w:name w:val="Normal Indent"/>
    <w:basedOn w:val="a1"/>
    <w:pPr>
      <w:ind w:left="708"/>
    </w:pPr>
  </w:style>
  <w:style w:type="paragraph" w:styleId="23">
    <w:name w:val="envelope return"/>
    <w:basedOn w:val="a1"/>
    <w:rPr>
      <w:rFonts w:ascii="Arial" w:hAnsi="Arial" w:cs="Arial"/>
    </w:rPr>
  </w:style>
  <w:style w:type="paragraph" w:styleId="af2">
    <w:name w:val="Plain Text"/>
    <w:basedOn w:val="a1"/>
    <w:rPr>
      <w:rFonts w:ascii="Courier New" w:hAnsi="Courier New" w:cs="Courier New"/>
    </w:rPr>
  </w:style>
  <w:style w:type="paragraph" w:styleId="32">
    <w:name w:val="Body Text Indent 3"/>
    <w:basedOn w:val="a1"/>
    <w:qFormat/>
    <w:pPr>
      <w:spacing w:after="120"/>
      <w:ind w:left="360"/>
    </w:pPr>
    <w:rPr>
      <w:sz w:val="16"/>
      <w:szCs w:val="16"/>
    </w:rPr>
  </w:style>
  <w:style w:type="paragraph" w:styleId="af3">
    <w:name w:val="endnote text"/>
    <w:basedOn w:val="a1"/>
    <w:pPr>
      <w:snapToGrid w:val="0"/>
      <w:jc w:val="left"/>
    </w:pPr>
  </w:style>
  <w:style w:type="paragraph" w:styleId="af4">
    <w:name w:val="caption"/>
    <w:basedOn w:val="a1"/>
    <w:next w:val="a1"/>
    <w:semiHidden/>
    <w:unhideWhenUsed/>
    <w:qFormat/>
    <w:rPr>
      <w:rFonts w:ascii="Arial" w:eastAsia="SimHei" w:hAnsi="Arial" w:cs="Arial"/>
    </w:rPr>
  </w:style>
  <w:style w:type="paragraph" w:styleId="af5">
    <w:name w:val="annotation text"/>
    <w:basedOn w:val="a1"/>
    <w:pPr>
      <w:jc w:val="left"/>
    </w:pPr>
  </w:style>
  <w:style w:type="paragraph" w:styleId="10">
    <w:name w:val="index 1"/>
    <w:basedOn w:val="a1"/>
    <w:next w:val="a1"/>
  </w:style>
  <w:style w:type="paragraph" w:styleId="af6">
    <w:name w:val="annotation subject"/>
    <w:basedOn w:val="af5"/>
    <w:next w:val="af5"/>
    <w:rPr>
      <w:b/>
      <w:bCs/>
    </w:rPr>
  </w:style>
  <w:style w:type="paragraph" w:styleId="af7">
    <w:name w:val="Document Map"/>
    <w:basedOn w:val="a1"/>
    <w:pPr>
      <w:shd w:val="clear" w:color="auto" w:fill="000080"/>
    </w:pPr>
  </w:style>
  <w:style w:type="paragraph" w:styleId="af8">
    <w:name w:val="footnote text"/>
    <w:basedOn w:val="a1"/>
    <w:pPr>
      <w:snapToGrid w:val="0"/>
      <w:jc w:val="left"/>
    </w:pPr>
    <w:rPr>
      <w:sz w:val="18"/>
      <w:szCs w:val="18"/>
    </w:rPr>
  </w:style>
  <w:style w:type="paragraph" w:styleId="80">
    <w:name w:val="toc 8"/>
    <w:basedOn w:val="a1"/>
    <w:next w:val="a1"/>
    <w:pPr>
      <w:ind w:leftChars="1400" w:left="2940"/>
    </w:pPr>
  </w:style>
  <w:style w:type="paragraph" w:styleId="24">
    <w:name w:val="index 2"/>
    <w:basedOn w:val="a1"/>
    <w:next w:val="a1"/>
    <w:pPr>
      <w:ind w:leftChars="200" w:left="200"/>
    </w:pPr>
  </w:style>
  <w:style w:type="paragraph" w:styleId="3">
    <w:name w:val="List Number 3"/>
    <w:basedOn w:val="a1"/>
    <w:qFormat/>
    <w:pPr>
      <w:numPr>
        <w:numId w:val="2"/>
      </w:numPr>
    </w:pPr>
  </w:style>
  <w:style w:type="paragraph" w:styleId="HTML7">
    <w:name w:val="HTML Address"/>
    <w:basedOn w:val="a1"/>
    <w:rPr>
      <w:i/>
      <w:iCs/>
    </w:rPr>
  </w:style>
  <w:style w:type="paragraph" w:styleId="70">
    <w:name w:val="index 7"/>
    <w:basedOn w:val="a1"/>
    <w:next w:val="a1"/>
    <w:pPr>
      <w:ind w:leftChars="1200" w:left="1200"/>
    </w:pPr>
  </w:style>
  <w:style w:type="paragraph" w:styleId="33">
    <w:name w:val="index 3"/>
    <w:basedOn w:val="a1"/>
    <w:next w:val="a1"/>
    <w:pPr>
      <w:ind w:leftChars="400" w:left="400"/>
    </w:pPr>
  </w:style>
  <w:style w:type="paragraph" w:styleId="53">
    <w:name w:val="index 5"/>
    <w:basedOn w:val="a1"/>
    <w:next w:val="a1"/>
    <w:pPr>
      <w:ind w:leftChars="800" w:left="800"/>
    </w:pPr>
  </w:style>
  <w:style w:type="paragraph" w:styleId="42">
    <w:name w:val="index 4"/>
    <w:basedOn w:val="a1"/>
    <w:next w:val="a1"/>
    <w:pPr>
      <w:ind w:leftChars="600" w:left="600"/>
    </w:pPr>
  </w:style>
  <w:style w:type="paragraph" w:styleId="af9">
    <w:name w:val="header"/>
    <w:basedOn w:val="a1"/>
    <w:pPr>
      <w:tabs>
        <w:tab w:val="center" w:pos="4153"/>
        <w:tab w:val="right" w:pos="8306"/>
      </w:tabs>
    </w:pPr>
  </w:style>
  <w:style w:type="paragraph" w:styleId="90">
    <w:name w:val="toc 9"/>
    <w:basedOn w:val="a1"/>
    <w:next w:val="a1"/>
    <w:pPr>
      <w:ind w:leftChars="1600" w:left="3360"/>
    </w:pPr>
  </w:style>
  <w:style w:type="paragraph" w:styleId="71">
    <w:name w:val="toc 7"/>
    <w:basedOn w:val="a1"/>
    <w:next w:val="a1"/>
    <w:pPr>
      <w:ind w:leftChars="1200" w:left="2520"/>
    </w:pPr>
  </w:style>
  <w:style w:type="paragraph" w:styleId="60">
    <w:name w:val="index 6"/>
    <w:basedOn w:val="a1"/>
    <w:next w:val="a1"/>
    <w:pPr>
      <w:ind w:leftChars="1000" w:left="1000"/>
    </w:pPr>
  </w:style>
  <w:style w:type="paragraph" w:styleId="afa">
    <w:name w:val="envelope address"/>
    <w:basedOn w:val="a1"/>
    <w:qFormat/>
    <w:pPr>
      <w:framePr w:w="7920" w:h="1980" w:hRule="exact" w:hSpace="180" w:wrap="around" w:hAnchor="page" w:xAlign="center" w:yAlign="bottom"/>
      <w:ind w:left="2880"/>
    </w:pPr>
    <w:rPr>
      <w:rFonts w:ascii="Arial" w:hAnsi="Arial" w:cs="Arial"/>
      <w:sz w:val="24"/>
      <w:szCs w:val="24"/>
    </w:rPr>
  </w:style>
  <w:style w:type="paragraph" w:styleId="81">
    <w:name w:val="index 8"/>
    <w:basedOn w:val="a1"/>
    <w:next w:val="a1"/>
    <w:pPr>
      <w:ind w:leftChars="1400" w:left="1400"/>
    </w:pPr>
  </w:style>
  <w:style w:type="paragraph" w:styleId="afb">
    <w:name w:val="Body Text"/>
    <w:basedOn w:val="a1"/>
    <w:pPr>
      <w:spacing w:after="120"/>
    </w:pPr>
  </w:style>
  <w:style w:type="paragraph" w:styleId="91">
    <w:name w:val="index 9"/>
    <w:basedOn w:val="a1"/>
    <w:next w:val="a1"/>
    <w:pPr>
      <w:ind w:leftChars="1600" w:left="1600"/>
    </w:pPr>
  </w:style>
  <w:style w:type="paragraph" w:styleId="4">
    <w:name w:val="List Number 4"/>
    <w:basedOn w:val="a1"/>
    <w:pPr>
      <w:numPr>
        <w:numId w:val="3"/>
      </w:numPr>
    </w:pPr>
  </w:style>
  <w:style w:type="paragraph" w:styleId="afc">
    <w:name w:val="toa heading"/>
    <w:basedOn w:val="a1"/>
    <w:next w:val="a1"/>
    <w:pPr>
      <w:spacing w:before="120"/>
    </w:pPr>
    <w:rPr>
      <w:rFonts w:ascii="Arial" w:hAnsi="Arial" w:cs="Arial"/>
      <w:sz w:val="24"/>
      <w:szCs w:val="24"/>
    </w:rPr>
  </w:style>
  <w:style w:type="paragraph" w:styleId="afd">
    <w:name w:val="index heading"/>
    <w:basedOn w:val="a1"/>
    <w:next w:val="10"/>
    <w:rPr>
      <w:rFonts w:ascii="Arial" w:hAnsi="Arial" w:cs="Arial"/>
      <w:b/>
      <w:bCs/>
    </w:rPr>
  </w:style>
  <w:style w:type="paragraph" w:styleId="11">
    <w:name w:val="toc 1"/>
    <w:basedOn w:val="a1"/>
    <w:next w:val="a1"/>
  </w:style>
  <w:style w:type="paragraph" w:styleId="afe">
    <w:name w:val="table of authorities"/>
    <w:basedOn w:val="a1"/>
    <w:next w:val="a1"/>
    <w:qFormat/>
    <w:pPr>
      <w:ind w:leftChars="200" w:left="420"/>
    </w:pPr>
  </w:style>
  <w:style w:type="paragraph" w:styleId="aff">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both"/>
    </w:pPr>
    <w:rPr>
      <w:rFonts w:ascii="Courier New" w:eastAsiaTheme="minorEastAsia" w:hAnsi="Courier New" w:cs="Courier New"/>
      <w:kern w:val="2"/>
      <w:sz w:val="24"/>
      <w:szCs w:val="24"/>
      <w:lang w:val="en-US" w:eastAsia="zh-CN"/>
    </w:rPr>
  </w:style>
  <w:style w:type="paragraph" w:styleId="61">
    <w:name w:val="toc 6"/>
    <w:basedOn w:val="a1"/>
    <w:next w:val="a1"/>
    <w:pPr>
      <w:ind w:leftChars="1000" w:left="2100"/>
    </w:pPr>
  </w:style>
  <w:style w:type="paragraph" w:styleId="aff0">
    <w:name w:val="table of figures"/>
    <w:basedOn w:val="a1"/>
    <w:next w:val="a1"/>
    <w:pPr>
      <w:ind w:leftChars="200" w:left="200" w:hangingChars="200" w:hanging="200"/>
    </w:pPr>
  </w:style>
  <w:style w:type="paragraph" w:styleId="34">
    <w:name w:val="toc 3"/>
    <w:basedOn w:val="a1"/>
    <w:next w:val="a1"/>
    <w:qFormat/>
    <w:pPr>
      <w:ind w:leftChars="400" w:left="840"/>
    </w:pPr>
  </w:style>
  <w:style w:type="paragraph" w:styleId="25">
    <w:name w:val="toc 2"/>
    <w:basedOn w:val="a1"/>
    <w:next w:val="a1"/>
    <w:qFormat/>
    <w:pPr>
      <w:ind w:leftChars="200" w:left="420"/>
    </w:pPr>
  </w:style>
  <w:style w:type="paragraph" w:styleId="43">
    <w:name w:val="toc 4"/>
    <w:basedOn w:val="a1"/>
    <w:next w:val="a1"/>
    <w:pPr>
      <w:ind w:leftChars="600" w:left="1260"/>
    </w:pPr>
  </w:style>
  <w:style w:type="paragraph" w:styleId="54">
    <w:name w:val="toc 5"/>
    <w:basedOn w:val="a1"/>
    <w:next w:val="a1"/>
    <w:qFormat/>
    <w:pPr>
      <w:ind w:leftChars="800" w:left="1680"/>
    </w:pPr>
  </w:style>
  <w:style w:type="paragraph" w:styleId="aff1">
    <w:name w:val="Note Heading"/>
    <w:basedOn w:val="a1"/>
    <w:next w:val="a1"/>
    <w:qFormat/>
  </w:style>
  <w:style w:type="paragraph" w:styleId="aff2">
    <w:name w:val="Date"/>
    <w:basedOn w:val="a1"/>
    <w:next w:val="a1"/>
    <w:qFormat/>
  </w:style>
  <w:style w:type="paragraph" w:styleId="50">
    <w:name w:val="List Bullet 5"/>
    <w:basedOn w:val="a1"/>
    <w:pPr>
      <w:numPr>
        <w:numId w:val="4"/>
      </w:numPr>
    </w:pPr>
  </w:style>
  <w:style w:type="paragraph" w:styleId="aff3">
    <w:name w:val="Body Text First Indent"/>
    <w:basedOn w:val="afb"/>
    <w:qFormat/>
    <w:pPr>
      <w:ind w:firstLine="210"/>
    </w:pPr>
  </w:style>
  <w:style w:type="paragraph" w:styleId="26">
    <w:name w:val="Body Text First Indent 2"/>
    <w:basedOn w:val="aff4"/>
    <w:pPr>
      <w:ind w:firstLine="210"/>
    </w:pPr>
  </w:style>
  <w:style w:type="paragraph" w:styleId="aff4">
    <w:name w:val="Body Text Indent"/>
    <w:basedOn w:val="a1"/>
    <w:pPr>
      <w:spacing w:after="120"/>
      <w:ind w:left="360"/>
    </w:pPr>
  </w:style>
  <w:style w:type="paragraph" w:styleId="40">
    <w:name w:val="List Bullet 4"/>
    <w:basedOn w:val="a1"/>
    <w:qFormat/>
    <w:pPr>
      <w:numPr>
        <w:numId w:val="5"/>
      </w:numPr>
    </w:pPr>
  </w:style>
  <w:style w:type="paragraph" w:styleId="a0">
    <w:name w:val="List Bullet"/>
    <w:basedOn w:val="a1"/>
    <w:qFormat/>
    <w:pPr>
      <w:numPr>
        <w:numId w:val="6"/>
      </w:numPr>
    </w:pPr>
  </w:style>
  <w:style w:type="paragraph" w:styleId="20">
    <w:name w:val="List Bullet 2"/>
    <w:basedOn w:val="a1"/>
    <w:qFormat/>
    <w:pPr>
      <w:numPr>
        <w:numId w:val="7"/>
      </w:numPr>
    </w:pPr>
  </w:style>
  <w:style w:type="paragraph" w:styleId="30">
    <w:name w:val="List Bullet 3"/>
    <w:basedOn w:val="a1"/>
    <w:qFormat/>
    <w:pPr>
      <w:numPr>
        <w:numId w:val="8"/>
      </w:numPr>
    </w:pPr>
  </w:style>
  <w:style w:type="paragraph" w:styleId="aff5">
    <w:name w:val="Title"/>
    <w:basedOn w:val="a1"/>
    <w:qFormat/>
    <w:pPr>
      <w:spacing w:before="240" w:after="60"/>
      <w:jc w:val="center"/>
      <w:outlineLvl w:val="0"/>
    </w:pPr>
    <w:rPr>
      <w:rFonts w:ascii="Arial" w:hAnsi="Arial" w:cs="Arial"/>
      <w:b/>
      <w:bCs/>
      <w:kern w:val="28"/>
      <w:sz w:val="32"/>
      <w:szCs w:val="32"/>
    </w:rPr>
  </w:style>
  <w:style w:type="paragraph" w:styleId="aff6">
    <w:name w:val="footer"/>
    <w:basedOn w:val="a1"/>
    <w:qFormat/>
    <w:pPr>
      <w:tabs>
        <w:tab w:val="center" w:pos="4153"/>
        <w:tab w:val="right" w:pos="8306"/>
      </w:tabs>
    </w:pPr>
  </w:style>
  <w:style w:type="paragraph" w:styleId="a">
    <w:name w:val="List Number"/>
    <w:basedOn w:val="a1"/>
    <w:pPr>
      <w:numPr>
        <w:numId w:val="9"/>
      </w:numPr>
    </w:pPr>
  </w:style>
  <w:style w:type="paragraph" w:styleId="2">
    <w:name w:val="List Number 2"/>
    <w:basedOn w:val="a1"/>
    <w:pPr>
      <w:numPr>
        <w:numId w:val="10"/>
      </w:numPr>
    </w:pPr>
  </w:style>
  <w:style w:type="paragraph" w:styleId="aff7">
    <w:name w:val="List"/>
    <w:basedOn w:val="a1"/>
    <w:qFormat/>
    <w:pPr>
      <w:ind w:left="360" w:hanging="360"/>
    </w:pPr>
  </w:style>
  <w:style w:type="paragraph" w:styleId="aff8">
    <w:name w:val="Normal (Web)"/>
    <w:qFormat/>
    <w:pPr>
      <w:spacing w:beforeAutospacing="1" w:afterAutospacing="1"/>
    </w:pPr>
    <w:rPr>
      <w:sz w:val="24"/>
      <w:szCs w:val="24"/>
      <w:lang w:val="en-US" w:eastAsia="zh-CN"/>
    </w:rPr>
  </w:style>
  <w:style w:type="paragraph" w:styleId="35">
    <w:name w:val="Body Text 3"/>
    <w:basedOn w:val="a1"/>
    <w:qFormat/>
    <w:pPr>
      <w:spacing w:after="120"/>
    </w:pPr>
    <w:rPr>
      <w:sz w:val="16"/>
      <w:szCs w:val="16"/>
    </w:rPr>
  </w:style>
  <w:style w:type="paragraph" w:styleId="27">
    <w:name w:val="Body Text Indent 2"/>
    <w:basedOn w:val="a1"/>
    <w:qFormat/>
    <w:pPr>
      <w:spacing w:after="120" w:line="480" w:lineRule="auto"/>
      <w:ind w:left="360"/>
    </w:pPr>
  </w:style>
  <w:style w:type="paragraph" w:styleId="aff9">
    <w:name w:val="Subtitle"/>
    <w:basedOn w:val="a1"/>
    <w:qFormat/>
    <w:pPr>
      <w:spacing w:after="60"/>
      <w:jc w:val="center"/>
      <w:outlineLvl w:val="1"/>
    </w:pPr>
    <w:rPr>
      <w:rFonts w:ascii="Arial" w:hAnsi="Arial" w:cs="Arial"/>
      <w:sz w:val="24"/>
      <w:szCs w:val="24"/>
    </w:rPr>
  </w:style>
  <w:style w:type="paragraph" w:styleId="affa">
    <w:name w:val="Signature"/>
    <w:basedOn w:val="a1"/>
    <w:pPr>
      <w:ind w:left="4320"/>
    </w:pPr>
  </w:style>
  <w:style w:type="paragraph" w:styleId="affb">
    <w:name w:val="Salutation"/>
    <w:basedOn w:val="a1"/>
    <w:next w:val="a1"/>
    <w:qFormat/>
  </w:style>
  <w:style w:type="paragraph" w:styleId="28">
    <w:name w:val="List Continue 2"/>
    <w:basedOn w:val="a1"/>
    <w:pPr>
      <w:spacing w:after="120"/>
      <w:ind w:left="720"/>
    </w:pPr>
  </w:style>
  <w:style w:type="paragraph" w:styleId="36">
    <w:name w:val="List Continue 3"/>
    <w:basedOn w:val="a1"/>
    <w:qFormat/>
    <w:pPr>
      <w:spacing w:after="120"/>
      <w:ind w:left="1080"/>
    </w:pPr>
  </w:style>
  <w:style w:type="paragraph" w:styleId="44">
    <w:name w:val="List Continue 4"/>
    <w:basedOn w:val="a1"/>
    <w:qFormat/>
    <w:pPr>
      <w:spacing w:after="120"/>
      <w:ind w:left="1440"/>
    </w:pPr>
  </w:style>
  <w:style w:type="paragraph" w:styleId="55">
    <w:name w:val="List Continue 5"/>
    <w:basedOn w:val="a1"/>
    <w:qFormat/>
    <w:pPr>
      <w:spacing w:after="120"/>
      <w:ind w:left="1800"/>
    </w:pPr>
  </w:style>
  <w:style w:type="paragraph" w:styleId="29">
    <w:name w:val="List 2"/>
    <w:basedOn w:val="a1"/>
    <w:qFormat/>
    <w:pPr>
      <w:ind w:left="720" w:hanging="360"/>
    </w:pPr>
  </w:style>
  <w:style w:type="paragraph" w:styleId="37">
    <w:name w:val="List 3"/>
    <w:basedOn w:val="a1"/>
    <w:pPr>
      <w:ind w:left="1080" w:hanging="360"/>
    </w:pPr>
  </w:style>
  <w:style w:type="paragraph" w:styleId="45">
    <w:name w:val="List 4"/>
    <w:basedOn w:val="a1"/>
    <w:pPr>
      <w:ind w:left="1440" w:hanging="360"/>
    </w:pPr>
  </w:style>
  <w:style w:type="paragraph" w:styleId="HTML8">
    <w:name w:val="HTML Preformatted"/>
    <w:basedOn w:val="a1"/>
    <w:qFormat/>
    <w:rPr>
      <w:rFonts w:ascii="Courier New" w:hAnsi="Courier New" w:cs="Courier New"/>
    </w:rPr>
  </w:style>
  <w:style w:type="paragraph" w:styleId="affc">
    <w:name w:val="Block Text"/>
    <w:basedOn w:val="a1"/>
    <w:qFormat/>
    <w:pPr>
      <w:spacing w:after="120"/>
      <w:ind w:left="1440" w:right="1440"/>
    </w:pPr>
  </w:style>
  <w:style w:type="paragraph" w:styleId="affd">
    <w:name w:val="Message Header"/>
    <w:basedOn w:val="a1"/>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affe">
    <w:name w:val="E-mail Signature"/>
    <w:basedOn w:val="a1"/>
  </w:style>
  <w:style w:type="table" w:styleId="2a">
    <w:name w:val="Table Colorful 2"/>
    <w:basedOn w:val="a3"/>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b">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
    <w:name w:val="Table Subtle 1"/>
    <w:basedOn w:val="a3"/>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3"/>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3"/>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3">
    <w:name w:val="Table Simple 1"/>
    <w:basedOn w:val="a3"/>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4">
    <w:name w:val="Table Grid 1"/>
    <w:basedOn w:val="a3"/>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c">
    <w:name w:val="Table 3D effects 2"/>
    <w:basedOn w:val="a3"/>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3"/>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3"/>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0">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Classic 1"/>
    <w:basedOn w:val="a3"/>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3"/>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8">
    <w:name w:val="Table 3D effects 3"/>
    <w:basedOn w:val="a3"/>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9">
    <w:name w:val="Table Columns 3"/>
    <w:basedOn w:val="a3"/>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3"/>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a">
    <w:name w:val="Table Classic 3"/>
    <w:basedOn w:val="a3"/>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1">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2">
    <w:name w:val="Table Elegant"/>
    <w:basedOn w:val="a3"/>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6">
    <w:name w:val="Table Colorful 1"/>
    <w:basedOn w:val="a3"/>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3"/>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3"/>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3"/>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3">
    <w:name w:val="Table Contemporary"/>
    <w:basedOn w:val="a3"/>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3"/>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7">
    <w:name w:val="Table Columns 1"/>
    <w:basedOn w:val="a3"/>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b">
    <w:name w:val="Table Grid 3"/>
    <w:basedOn w:val="a3"/>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d">
    <w:name w:val="Table Subtle 2"/>
    <w:basedOn w:val="a3"/>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3"/>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1">
    <w:name w:val="Table List 1"/>
    <w:basedOn w:val="a3"/>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3"/>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c">
    <w:name w:val="Table Colorful 3"/>
    <w:basedOn w:val="a3"/>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3"/>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e">
    <w:name w:val="Table Classic 2"/>
    <w:basedOn w:val="a3"/>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3"/>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8">
    <w:name w:val="Table 3D effects 1"/>
    <w:basedOn w:val="a3"/>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
    <w:name w:val="Table Columns 2"/>
    <w:basedOn w:val="a3"/>
    <w:qFormat/>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imple 2"/>
    <w:basedOn w:val="a3"/>
    <w:qFormat/>
    <w:pPr>
      <w:widowControl w:val="0"/>
      <w:jc w:val="both"/>
    </w:pPr>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Simple 3"/>
    <w:basedOn w:val="a3"/>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3"/>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3"/>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afff4">
    <w:basedOn w:val="a1"/>
    <w:next w:val="a1"/>
    <w:pPr>
      <w:pBdr>
        <w:bottom w:val="single" w:sz="6" w:space="1" w:color="auto"/>
      </w:pBdr>
      <w:jc w:val="center"/>
    </w:pPr>
    <w:rPr>
      <w:rFonts w:ascii="Arial" w:eastAsia="SimSun"/>
      <w:vanish/>
      <w:sz w:val="16"/>
    </w:rPr>
  </w:style>
  <w:style w:type="paragraph" w:customStyle="1" w:styleId="afff5">
    <w:basedOn w:val="a1"/>
    <w:next w:val="a1"/>
    <w:pPr>
      <w:pBdr>
        <w:top w:val="single" w:sz="6" w:space="1" w:color="auto"/>
      </w:pBdr>
      <w:jc w:val="center"/>
    </w:pPr>
    <w:rPr>
      <w:rFonts w:ascii="Arial" w:eastAsia="SimSun"/>
      <w:vanish/>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3" w:qFormat="1"/>
    <w:lsdException w:name="toc 5" w:qFormat="1"/>
    <w:lsdException w:name="footer" w:qFormat="1"/>
    <w:lsdException w:name="caption" w:semiHidden="1" w:unhideWhenUsed="1" w:qFormat="1"/>
    <w:lsdException w:name="envelope address" w:qFormat="1"/>
    <w:lsdException w:name="footnote reference" w:qFormat="1"/>
    <w:lsdException w:name="annotation reference" w:qFormat="1"/>
    <w:lsdException w:name="table of authorities" w:qFormat="1"/>
    <w:lsdException w:name="List" w:qFormat="1"/>
    <w:lsdException w:name="List Bullet" w:qFormat="1"/>
    <w:lsdException w:name="List 2" w:qFormat="1"/>
    <w:lsdException w:name="List 5" w:qFormat="1"/>
    <w:lsdException w:name="List Bullet 2" w:qFormat="1"/>
    <w:lsdException w:name="List Bullet 3" w:qFormat="1"/>
    <w:lsdException w:name="List Bullet 4" w:qFormat="1"/>
    <w:lsdException w:name="List Number 3" w:qFormat="1"/>
    <w:lsdException w:name="Title" w:qFormat="1"/>
    <w:lsdException w:name="Closing" w:qFormat="1"/>
    <w:lsdException w:name="Default Paragraph Font" w:semiHidden="1" w:qFormat="1"/>
    <w:lsdException w:name="List Continue"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Preformatted"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2" w:qFormat="1"/>
    <w:lsdException w:name="Table Simple 3" w:qFormat="1"/>
    <w:lsdException w:name="Table Classic 2" w:qFormat="1"/>
    <w:lsdException w:name="Table Classic 3" w:qFormat="1"/>
    <w:lsdException w:name="Table Classic 4" w:qFormat="1"/>
    <w:lsdException w:name="Table Colorful 1" w:qFormat="1"/>
    <w:lsdException w:name="Table Colorful 3" w:qFormat="1"/>
    <w:lsdException w:name="Table Columns 1" w:qFormat="1"/>
    <w:lsdException w:name="Table Columns 2" w:qFormat="1"/>
    <w:lsdException w:name="Table Columns 5" w:qFormat="1"/>
    <w:lsdException w:name="Table Grid 3" w:qFormat="1"/>
    <w:lsdException w:name="Table Grid 4"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6" w:qFormat="1"/>
    <w:lsdException w:name="Table List 7" w:qFormat="1"/>
    <w:lsdException w:name="Table List 8" w:qFormat="1"/>
    <w:lsdException w:name="Table 3D effects 1" w:qFormat="1"/>
    <w:lsdException w:name="Table Contemporary" w:qFormat="1"/>
    <w:lsdException w:name="Table Elegant" w:qFormat="1"/>
    <w:lsdException w:name="Table Professional" w:qFormat="1"/>
    <w:lsdException w:name="Table Subtle 2" w:qFormat="1"/>
    <w:lsdException w:name="Table Web 1" w:qFormat="1"/>
    <w:lsdException w:name="Table Web 2" w:qFormat="1"/>
    <w:lsdException w:name="Table Web 3" w:qFormat="1"/>
    <w:lsdException w:name="Balloon Text" w:qFormat="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jc w:val="both"/>
    </w:pPr>
    <w:rPr>
      <w:rFonts w:asciiTheme="minorHAnsi" w:eastAsiaTheme="minorEastAsia" w:hAnsiTheme="minorHAnsi" w:cstheme="minorBidi"/>
      <w:lang w:val="en-US" w:eastAsia="zh-CN"/>
    </w:rPr>
  </w:style>
  <w:style w:type="paragraph" w:styleId="1">
    <w:name w:val="heading 1"/>
    <w:basedOn w:val="a1"/>
    <w:next w:val="a1"/>
    <w:qFormat/>
    <w:pPr>
      <w:keepNext/>
      <w:spacing w:before="240" w:after="60"/>
      <w:jc w:val="left"/>
      <w:outlineLvl w:val="0"/>
    </w:pPr>
    <w:rPr>
      <w:rFonts w:ascii="Arial" w:hAnsi="Arial" w:cs="Arial"/>
      <w:b/>
      <w:bCs/>
      <w:kern w:val="32"/>
      <w:sz w:val="32"/>
      <w:szCs w:val="32"/>
    </w:rPr>
  </w:style>
  <w:style w:type="paragraph" w:styleId="21">
    <w:name w:val="heading 2"/>
    <w:basedOn w:val="a1"/>
    <w:next w:val="a1"/>
    <w:semiHidden/>
    <w:unhideWhenUsed/>
    <w:qFormat/>
    <w:pPr>
      <w:keepNext/>
      <w:spacing w:before="240" w:after="60"/>
      <w:jc w:val="left"/>
      <w:outlineLvl w:val="1"/>
    </w:pPr>
    <w:rPr>
      <w:rFonts w:ascii="Arial" w:hAnsi="Arial" w:cs="Arial"/>
      <w:b/>
      <w:bCs/>
      <w:i/>
      <w:iCs/>
      <w:sz w:val="28"/>
      <w:szCs w:val="28"/>
    </w:rPr>
  </w:style>
  <w:style w:type="paragraph" w:styleId="31">
    <w:name w:val="heading 3"/>
    <w:next w:val="a1"/>
    <w:semiHidden/>
    <w:unhideWhenUsed/>
    <w:qFormat/>
    <w:pPr>
      <w:spacing w:beforeAutospacing="1" w:afterAutospacing="1"/>
      <w:outlineLvl w:val="2"/>
    </w:pPr>
    <w:rPr>
      <w:rFonts w:ascii="SimSun" w:hAnsi="SimSun" w:hint="eastAsia"/>
      <w:b/>
      <w:bCs/>
      <w:sz w:val="26"/>
      <w:szCs w:val="26"/>
      <w:lang w:val="en-US" w:eastAsia="zh-CN"/>
    </w:rPr>
  </w:style>
  <w:style w:type="paragraph" w:styleId="41">
    <w:name w:val="heading 4"/>
    <w:basedOn w:val="a1"/>
    <w:next w:val="a1"/>
    <w:semiHidden/>
    <w:unhideWhenUsed/>
    <w:qFormat/>
    <w:pPr>
      <w:keepNext/>
      <w:spacing w:before="240" w:after="60"/>
      <w:jc w:val="left"/>
      <w:outlineLvl w:val="3"/>
    </w:pPr>
    <w:rPr>
      <w:b/>
      <w:bCs/>
      <w:sz w:val="28"/>
      <w:szCs w:val="28"/>
    </w:rPr>
  </w:style>
  <w:style w:type="paragraph" w:styleId="51">
    <w:name w:val="heading 5"/>
    <w:basedOn w:val="a1"/>
    <w:next w:val="a1"/>
    <w:semiHidden/>
    <w:unhideWhenUsed/>
    <w:qFormat/>
    <w:pPr>
      <w:spacing w:before="240" w:after="60"/>
      <w:jc w:val="left"/>
      <w:outlineLvl w:val="4"/>
    </w:pPr>
    <w:rPr>
      <w:b/>
      <w:bCs/>
      <w:i/>
      <w:iCs/>
      <w:sz w:val="26"/>
      <w:szCs w:val="26"/>
    </w:rPr>
  </w:style>
  <w:style w:type="paragraph" w:styleId="6">
    <w:name w:val="heading 6"/>
    <w:basedOn w:val="a1"/>
    <w:next w:val="a1"/>
    <w:semiHidden/>
    <w:unhideWhenUsed/>
    <w:qFormat/>
    <w:pPr>
      <w:spacing w:before="240" w:after="60"/>
      <w:outlineLvl w:val="5"/>
    </w:pPr>
    <w:rPr>
      <w:b/>
      <w:bCs/>
      <w:sz w:val="22"/>
      <w:szCs w:val="22"/>
    </w:rPr>
  </w:style>
  <w:style w:type="paragraph" w:styleId="7">
    <w:name w:val="heading 7"/>
    <w:basedOn w:val="a1"/>
    <w:next w:val="a1"/>
    <w:semiHidden/>
    <w:unhideWhenUsed/>
    <w:qFormat/>
    <w:pPr>
      <w:spacing w:before="240" w:after="60"/>
      <w:outlineLvl w:val="6"/>
    </w:pPr>
    <w:rPr>
      <w:sz w:val="24"/>
      <w:szCs w:val="24"/>
    </w:rPr>
  </w:style>
  <w:style w:type="paragraph" w:styleId="8">
    <w:name w:val="heading 8"/>
    <w:basedOn w:val="a1"/>
    <w:next w:val="a1"/>
    <w:semiHidden/>
    <w:unhideWhenUsed/>
    <w:qFormat/>
    <w:pPr>
      <w:spacing w:before="240" w:after="60"/>
      <w:jc w:val="left"/>
      <w:outlineLvl w:val="7"/>
    </w:pPr>
    <w:rPr>
      <w:i/>
      <w:iCs/>
      <w:sz w:val="24"/>
      <w:szCs w:val="24"/>
    </w:rPr>
  </w:style>
  <w:style w:type="paragraph" w:styleId="9">
    <w:name w:val="heading 9"/>
    <w:basedOn w:val="a1"/>
    <w:next w:val="a1"/>
    <w:semiHidden/>
    <w:unhideWhenUsed/>
    <w:qFormat/>
    <w:pPr>
      <w:spacing w:before="240" w:after="60"/>
      <w:jc w:val="left"/>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basedOn w:val="a2"/>
    <w:rPr>
      <w:rFonts w:ascii="Courier New" w:hAnsi="Courier New" w:cs="Courier New"/>
    </w:rPr>
  </w:style>
  <w:style w:type="character" w:styleId="a5">
    <w:name w:val="FollowedHyperlink"/>
    <w:basedOn w:val="a2"/>
    <w:qFormat/>
    <w:rPr>
      <w:color w:val="800080"/>
      <w:u w:val="single"/>
    </w:rPr>
  </w:style>
  <w:style w:type="character" w:styleId="a6">
    <w:name w:val="footnote reference"/>
    <w:basedOn w:val="a2"/>
    <w:qFormat/>
    <w:rPr>
      <w:vertAlign w:val="superscript"/>
    </w:rPr>
  </w:style>
  <w:style w:type="character" w:styleId="a7">
    <w:name w:val="annotation reference"/>
    <w:basedOn w:val="a2"/>
    <w:qFormat/>
    <w:rPr>
      <w:sz w:val="21"/>
      <w:szCs w:val="21"/>
    </w:rPr>
  </w:style>
  <w:style w:type="character" w:styleId="a8">
    <w:name w:val="endnote reference"/>
    <w:basedOn w:val="a2"/>
    <w:rPr>
      <w:vertAlign w:val="superscript"/>
    </w:rPr>
  </w:style>
  <w:style w:type="character" w:styleId="HTML0">
    <w:name w:val="HTML Acronym"/>
    <w:basedOn w:val="a2"/>
  </w:style>
  <w:style w:type="character" w:styleId="a9">
    <w:name w:val="Emphasis"/>
    <w:basedOn w:val="a2"/>
    <w:qFormat/>
    <w:rPr>
      <w:i/>
      <w:iCs/>
    </w:rPr>
  </w:style>
  <w:style w:type="character" w:styleId="aa">
    <w:name w:val="Hyperlink"/>
    <w:basedOn w:val="a2"/>
    <w:qFormat/>
    <w:rPr>
      <w:color w:val="0000FF"/>
      <w:u w:val="single"/>
    </w:rPr>
  </w:style>
  <w:style w:type="character" w:styleId="HTML1">
    <w:name w:val="HTML Keyboard"/>
    <w:basedOn w:val="a2"/>
    <w:rPr>
      <w:rFonts w:ascii="Courier New" w:hAnsi="Courier New" w:cs="Courier New"/>
      <w:sz w:val="20"/>
      <w:szCs w:val="20"/>
    </w:rPr>
  </w:style>
  <w:style w:type="character" w:styleId="HTML2">
    <w:name w:val="HTML Code"/>
    <w:basedOn w:val="a2"/>
    <w:qFormat/>
    <w:rPr>
      <w:rFonts w:ascii="Courier New" w:hAnsi="Courier New" w:cs="Courier New"/>
      <w:sz w:val="20"/>
      <w:szCs w:val="20"/>
    </w:rPr>
  </w:style>
  <w:style w:type="character" w:styleId="ab">
    <w:name w:val="page number"/>
    <w:basedOn w:val="a2"/>
  </w:style>
  <w:style w:type="character" w:styleId="ac">
    <w:name w:val="line number"/>
    <w:basedOn w:val="a2"/>
  </w:style>
  <w:style w:type="character" w:styleId="HTML3">
    <w:name w:val="HTML Definition"/>
    <w:basedOn w:val="a2"/>
    <w:rPr>
      <w:i/>
      <w:iCs/>
    </w:rPr>
  </w:style>
  <w:style w:type="character" w:styleId="HTML4">
    <w:name w:val="HTML Variable"/>
    <w:basedOn w:val="a2"/>
    <w:qFormat/>
    <w:rPr>
      <w:i/>
      <w:iCs/>
    </w:rPr>
  </w:style>
  <w:style w:type="character" w:styleId="HTML5">
    <w:name w:val="HTML Typewriter"/>
    <w:basedOn w:val="a2"/>
    <w:rPr>
      <w:rFonts w:ascii="Courier New" w:hAnsi="Courier New" w:cs="Courier New"/>
      <w:sz w:val="20"/>
      <w:szCs w:val="20"/>
    </w:rPr>
  </w:style>
  <w:style w:type="character" w:styleId="ad">
    <w:name w:val="Strong"/>
    <w:basedOn w:val="a2"/>
    <w:qFormat/>
    <w:rPr>
      <w:b/>
      <w:bCs/>
    </w:rPr>
  </w:style>
  <w:style w:type="character" w:styleId="HTML6">
    <w:name w:val="HTML Cite"/>
    <w:basedOn w:val="a2"/>
    <w:rPr>
      <w:i/>
      <w:iCs/>
    </w:rPr>
  </w:style>
  <w:style w:type="paragraph" w:styleId="ae">
    <w:name w:val="Balloon Text"/>
    <w:basedOn w:val="a1"/>
    <w:qFormat/>
    <w:rPr>
      <w:sz w:val="16"/>
      <w:szCs w:val="16"/>
    </w:rPr>
  </w:style>
  <w:style w:type="paragraph" w:styleId="52">
    <w:name w:val="List 5"/>
    <w:basedOn w:val="a1"/>
    <w:qFormat/>
    <w:pPr>
      <w:ind w:left="1800" w:hanging="360"/>
    </w:pPr>
  </w:style>
  <w:style w:type="paragraph" w:styleId="af">
    <w:name w:val="List Continue"/>
    <w:basedOn w:val="a1"/>
    <w:qFormat/>
    <w:pPr>
      <w:spacing w:after="120"/>
      <w:ind w:left="360"/>
    </w:pPr>
  </w:style>
  <w:style w:type="paragraph" w:styleId="22">
    <w:name w:val="Body Text 2"/>
    <w:basedOn w:val="a1"/>
    <w:qFormat/>
    <w:pPr>
      <w:spacing w:after="120" w:line="480" w:lineRule="auto"/>
    </w:pPr>
  </w:style>
  <w:style w:type="paragraph" w:styleId="5">
    <w:name w:val="List Number 5"/>
    <w:basedOn w:val="a1"/>
    <w:pPr>
      <w:numPr>
        <w:numId w:val="1"/>
      </w:numPr>
    </w:pPr>
  </w:style>
  <w:style w:type="paragraph" w:styleId="af0">
    <w:name w:val="Closing"/>
    <w:basedOn w:val="a1"/>
    <w:qFormat/>
    <w:pPr>
      <w:ind w:left="4320"/>
    </w:pPr>
  </w:style>
  <w:style w:type="paragraph" w:styleId="af1">
    <w:name w:val="Normal Indent"/>
    <w:basedOn w:val="a1"/>
    <w:pPr>
      <w:ind w:left="708"/>
    </w:pPr>
  </w:style>
  <w:style w:type="paragraph" w:styleId="23">
    <w:name w:val="envelope return"/>
    <w:basedOn w:val="a1"/>
    <w:rPr>
      <w:rFonts w:ascii="Arial" w:hAnsi="Arial" w:cs="Arial"/>
    </w:rPr>
  </w:style>
  <w:style w:type="paragraph" w:styleId="af2">
    <w:name w:val="Plain Text"/>
    <w:basedOn w:val="a1"/>
    <w:rPr>
      <w:rFonts w:ascii="Courier New" w:hAnsi="Courier New" w:cs="Courier New"/>
    </w:rPr>
  </w:style>
  <w:style w:type="paragraph" w:styleId="32">
    <w:name w:val="Body Text Indent 3"/>
    <w:basedOn w:val="a1"/>
    <w:qFormat/>
    <w:pPr>
      <w:spacing w:after="120"/>
      <w:ind w:left="360"/>
    </w:pPr>
    <w:rPr>
      <w:sz w:val="16"/>
      <w:szCs w:val="16"/>
    </w:rPr>
  </w:style>
  <w:style w:type="paragraph" w:styleId="af3">
    <w:name w:val="endnote text"/>
    <w:basedOn w:val="a1"/>
    <w:pPr>
      <w:snapToGrid w:val="0"/>
      <w:jc w:val="left"/>
    </w:pPr>
  </w:style>
  <w:style w:type="paragraph" w:styleId="af4">
    <w:name w:val="caption"/>
    <w:basedOn w:val="a1"/>
    <w:next w:val="a1"/>
    <w:semiHidden/>
    <w:unhideWhenUsed/>
    <w:qFormat/>
    <w:rPr>
      <w:rFonts w:ascii="Arial" w:eastAsia="SimHei" w:hAnsi="Arial" w:cs="Arial"/>
    </w:rPr>
  </w:style>
  <w:style w:type="paragraph" w:styleId="af5">
    <w:name w:val="annotation text"/>
    <w:basedOn w:val="a1"/>
    <w:pPr>
      <w:jc w:val="left"/>
    </w:pPr>
  </w:style>
  <w:style w:type="paragraph" w:styleId="10">
    <w:name w:val="index 1"/>
    <w:basedOn w:val="a1"/>
    <w:next w:val="a1"/>
  </w:style>
  <w:style w:type="paragraph" w:styleId="af6">
    <w:name w:val="annotation subject"/>
    <w:basedOn w:val="af5"/>
    <w:next w:val="af5"/>
    <w:rPr>
      <w:b/>
      <w:bCs/>
    </w:rPr>
  </w:style>
  <w:style w:type="paragraph" w:styleId="af7">
    <w:name w:val="Document Map"/>
    <w:basedOn w:val="a1"/>
    <w:pPr>
      <w:shd w:val="clear" w:color="auto" w:fill="000080"/>
    </w:pPr>
  </w:style>
  <w:style w:type="paragraph" w:styleId="af8">
    <w:name w:val="footnote text"/>
    <w:basedOn w:val="a1"/>
    <w:pPr>
      <w:snapToGrid w:val="0"/>
      <w:jc w:val="left"/>
    </w:pPr>
    <w:rPr>
      <w:sz w:val="18"/>
      <w:szCs w:val="18"/>
    </w:rPr>
  </w:style>
  <w:style w:type="paragraph" w:styleId="80">
    <w:name w:val="toc 8"/>
    <w:basedOn w:val="a1"/>
    <w:next w:val="a1"/>
    <w:pPr>
      <w:ind w:leftChars="1400" w:left="2940"/>
    </w:pPr>
  </w:style>
  <w:style w:type="paragraph" w:styleId="24">
    <w:name w:val="index 2"/>
    <w:basedOn w:val="a1"/>
    <w:next w:val="a1"/>
    <w:pPr>
      <w:ind w:leftChars="200" w:left="200"/>
    </w:pPr>
  </w:style>
  <w:style w:type="paragraph" w:styleId="3">
    <w:name w:val="List Number 3"/>
    <w:basedOn w:val="a1"/>
    <w:qFormat/>
    <w:pPr>
      <w:numPr>
        <w:numId w:val="2"/>
      </w:numPr>
    </w:pPr>
  </w:style>
  <w:style w:type="paragraph" w:styleId="HTML7">
    <w:name w:val="HTML Address"/>
    <w:basedOn w:val="a1"/>
    <w:rPr>
      <w:i/>
      <w:iCs/>
    </w:rPr>
  </w:style>
  <w:style w:type="paragraph" w:styleId="70">
    <w:name w:val="index 7"/>
    <w:basedOn w:val="a1"/>
    <w:next w:val="a1"/>
    <w:pPr>
      <w:ind w:leftChars="1200" w:left="1200"/>
    </w:pPr>
  </w:style>
  <w:style w:type="paragraph" w:styleId="33">
    <w:name w:val="index 3"/>
    <w:basedOn w:val="a1"/>
    <w:next w:val="a1"/>
    <w:pPr>
      <w:ind w:leftChars="400" w:left="400"/>
    </w:pPr>
  </w:style>
  <w:style w:type="paragraph" w:styleId="53">
    <w:name w:val="index 5"/>
    <w:basedOn w:val="a1"/>
    <w:next w:val="a1"/>
    <w:pPr>
      <w:ind w:leftChars="800" w:left="800"/>
    </w:pPr>
  </w:style>
  <w:style w:type="paragraph" w:styleId="42">
    <w:name w:val="index 4"/>
    <w:basedOn w:val="a1"/>
    <w:next w:val="a1"/>
    <w:pPr>
      <w:ind w:leftChars="600" w:left="600"/>
    </w:pPr>
  </w:style>
  <w:style w:type="paragraph" w:styleId="af9">
    <w:name w:val="header"/>
    <w:basedOn w:val="a1"/>
    <w:pPr>
      <w:tabs>
        <w:tab w:val="center" w:pos="4153"/>
        <w:tab w:val="right" w:pos="8306"/>
      </w:tabs>
    </w:pPr>
  </w:style>
  <w:style w:type="paragraph" w:styleId="90">
    <w:name w:val="toc 9"/>
    <w:basedOn w:val="a1"/>
    <w:next w:val="a1"/>
    <w:pPr>
      <w:ind w:leftChars="1600" w:left="3360"/>
    </w:pPr>
  </w:style>
  <w:style w:type="paragraph" w:styleId="71">
    <w:name w:val="toc 7"/>
    <w:basedOn w:val="a1"/>
    <w:next w:val="a1"/>
    <w:pPr>
      <w:ind w:leftChars="1200" w:left="2520"/>
    </w:pPr>
  </w:style>
  <w:style w:type="paragraph" w:styleId="60">
    <w:name w:val="index 6"/>
    <w:basedOn w:val="a1"/>
    <w:next w:val="a1"/>
    <w:pPr>
      <w:ind w:leftChars="1000" w:left="1000"/>
    </w:pPr>
  </w:style>
  <w:style w:type="paragraph" w:styleId="afa">
    <w:name w:val="envelope address"/>
    <w:basedOn w:val="a1"/>
    <w:qFormat/>
    <w:pPr>
      <w:framePr w:w="7920" w:h="1980" w:hRule="exact" w:hSpace="180" w:wrap="around" w:hAnchor="page" w:xAlign="center" w:yAlign="bottom"/>
      <w:ind w:left="2880"/>
    </w:pPr>
    <w:rPr>
      <w:rFonts w:ascii="Arial" w:hAnsi="Arial" w:cs="Arial"/>
      <w:sz w:val="24"/>
      <w:szCs w:val="24"/>
    </w:rPr>
  </w:style>
  <w:style w:type="paragraph" w:styleId="81">
    <w:name w:val="index 8"/>
    <w:basedOn w:val="a1"/>
    <w:next w:val="a1"/>
    <w:pPr>
      <w:ind w:leftChars="1400" w:left="1400"/>
    </w:pPr>
  </w:style>
  <w:style w:type="paragraph" w:styleId="afb">
    <w:name w:val="Body Text"/>
    <w:basedOn w:val="a1"/>
    <w:pPr>
      <w:spacing w:after="120"/>
    </w:pPr>
  </w:style>
  <w:style w:type="paragraph" w:styleId="91">
    <w:name w:val="index 9"/>
    <w:basedOn w:val="a1"/>
    <w:next w:val="a1"/>
    <w:pPr>
      <w:ind w:leftChars="1600" w:left="1600"/>
    </w:pPr>
  </w:style>
  <w:style w:type="paragraph" w:styleId="4">
    <w:name w:val="List Number 4"/>
    <w:basedOn w:val="a1"/>
    <w:pPr>
      <w:numPr>
        <w:numId w:val="3"/>
      </w:numPr>
    </w:pPr>
  </w:style>
  <w:style w:type="paragraph" w:styleId="afc">
    <w:name w:val="toa heading"/>
    <w:basedOn w:val="a1"/>
    <w:next w:val="a1"/>
    <w:pPr>
      <w:spacing w:before="120"/>
    </w:pPr>
    <w:rPr>
      <w:rFonts w:ascii="Arial" w:hAnsi="Arial" w:cs="Arial"/>
      <w:sz w:val="24"/>
      <w:szCs w:val="24"/>
    </w:rPr>
  </w:style>
  <w:style w:type="paragraph" w:styleId="afd">
    <w:name w:val="index heading"/>
    <w:basedOn w:val="a1"/>
    <w:next w:val="10"/>
    <w:rPr>
      <w:rFonts w:ascii="Arial" w:hAnsi="Arial" w:cs="Arial"/>
      <w:b/>
      <w:bCs/>
    </w:rPr>
  </w:style>
  <w:style w:type="paragraph" w:styleId="11">
    <w:name w:val="toc 1"/>
    <w:basedOn w:val="a1"/>
    <w:next w:val="a1"/>
  </w:style>
  <w:style w:type="paragraph" w:styleId="afe">
    <w:name w:val="table of authorities"/>
    <w:basedOn w:val="a1"/>
    <w:next w:val="a1"/>
    <w:qFormat/>
    <w:pPr>
      <w:ind w:leftChars="200" w:left="420"/>
    </w:pPr>
  </w:style>
  <w:style w:type="paragraph" w:styleId="aff">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both"/>
    </w:pPr>
    <w:rPr>
      <w:rFonts w:ascii="Courier New" w:eastAsiaTheme="minorEastAsia" w:hAnsi="Courier New" w:cs="Courier New"/>
      <w:kern w:val="2"/>
      <w:sz w:val="24"/>
      <w:szCs w:val="24"/>
      <w:lang w:val="en-US" w:eastAsia="zh-CN"/>
    </w:rPr>
  </w:style>
  <w:style w:type="paragraph" w:styleId="61">
    <w:name w:val="toc 6"/>
    <w:basedOn w:val="a1"/>
    <w:next w:val="a1"/>
    <w:pPr>
      <w:ind w:leftChars="1000" w:left="2100"/>
    </w:pPr>
  </w:style>
  <w:style w:type="paragraph" w:styleId="aff0">
    <w:name w:val="table of figures"/>
    <w:basedOn w:val="a1"/>
    <w:next w:val="a1"/>
    <w:pPr>
      <w:ind w:leftChars="200" w:left="200" w:hangingChars="200" w:hanging="200"/>
    </w:pPr>
  </w:style>
  <w:style w:type="paragraph" w:styleId="34">
    <w:name w:val="toc 3"/>
    <w:basedOn w:val="a1"/>
    <w:next w:val="a1"/>
    <w:qFormat/>
    <w:pPr>
      <w:ind w:leftChars="400" w:left="840"/>
    </w:pPr>
  </w:style>
  <w:style w:type="paragraph" w:styleId="25">
    <w:name w:val="toc 2"/>
    <w:basedOn w:val="a1"/>
    <w:next w:val="a1"/>
    <w:qFormat/>
    <w:pPr>
      <w:ind w:leftChars="200" w:left="420"/>
    </w:pPr>
  </w:style>
  <w:style w:type="paragraph" w:styleId="43">
    <w:name w:val="toc 4"/>
    <w:basedOn w:val="a1"/>
    <w:next w:val="a1"/>
    <w:pPr>
      <w:ind w:leftChars="600" w:left="1260"/>
    </w:pPr>
  </w:style>
  <w:style w:type="paragraph" w:styleId="54">
    <w:name w:val="toc 5"/>
    <w:basedOn w:val="a1"/>
    <w:next w:val="a1"/>
    <w:qFormat/>
    <w:pPr>
      <w:ind w:leftChars="800" w:left="1680"/>
    </w:pPr>
  </w:style>
  <w:style w:type="paragraph" w:styleId="aff1">
    <w:name w:val="Note Heading"/>
    <w:basedOn w:val="a1"/>
    <w:next w:val="a1"/>
    <w:qFormat/>
  </w:style>
  <w:style w:type="paragraph" w:styleId="aff2">
    <w:name w:val="Date"/>
    <w:basedOn w:val="a1"/>
    <w:next w:val="a1"/>
    <w:qFormat/>
  </w:style>
  <w:style w:type="paragraph" w:styleId="50">
    <w:name w:val="List Bullet 5"/>
    <w:basedOn w:val="a1"/>
    <w:pPr>
      <w:numPr>
        <w:numId w:val="4"/>
      </w:numPr>
    </w:pPr>
  </w:style>
  <w:style w:type="paragraph" w:styleId="aff3">
    <w:name w:val="Body Text First Indent"/>
    <w:basedOn w:val="afb"/>
    <w:qFormat/>
    <w:pPr>
      <w:ind w:firstLine="210"/>
    </w:pPr>
  </w:style>
  <w:style w:type="paragraph" w:styleId="26">
    <w:name w:val="Body Text First Indent 2"/>
    <w:basedOn w:val="aff4"/>
    <w:pPr>
      <w:ind w:firstLine="210"/>
    </w:pPr>
  </w:style>
  <w:style w:type="paragraph" w:styleId="aff4">
    <w:name w:val="Body Text Indent"/>
    <w:basedOn w:val="a1"/>
    <w:pPr>
      <w:spacing w:after="120"/>
      <w:ind w:left="360"/>
    </w:pPr>
  </w:style>
  <w:style w:type="paragraph" w:styleId="40">
    <w:name w:val="List Bullet 4"/>
    <w:basedOn w:val="a1"/>
    <w:qFormat/>
    <w:pPr>
      <w:numPr>
        <w:numId w:val="5"/>
      </w:numPr>
    </w:pPr>
  </w:style>
  <w:style w:type="paragraph" w:styleId="a0">
    <w:name w:val="List Bullet"/>
    <w:basedOn w:val="a1"/>
    <w:qFormat/>
    <w:pPr>
      <w:numPr>
        <w:numId w:val="6"/>
      </w:numPr>
    </w:pPr>
  </w:style>
  <w:style w:type="paragraph" w:styleId="20">
    <w:name w:val="List Bullet 2"/>
    <w:basedOn w:val="a1"/>
    <w:qFormat/>
    <w:pPr>
      <w:numPr>
        <w:numId w:val="7"/>
      </w:numPr>
    </w:pPr>
  </w:style>
  <w:style w:type="paragraph" w:styleId="30">
    <w:name w:val="List Bullet 3"/>
    <w:basedOn w:val="a1"/>
    <w:qFormat/>
    <w:pPr>
      <w:numPr>
        <w:numId w:val="8"/>
      </w:numPr>
    </w:pPr>
  </w:style>
  <w:style w:type="paragraph" w:styleId="aff5">
    <w:name w:val="Title"/>
    <w:basedOn w:val="a1"/>
    <w:qFormat/>
    <w:pPr>
      <w:spacing w:before="240" w:after="60"/>
      <w:jc w:val="center"/>
      <w:outlineLvl w:val="0"/>
    </w:pPr>
    <w:rPr>
      <w:rFonts w:ascii="Arial" w:hAnsi="Arial" w:cs="Arial"/>
      <w:b/>
      <w:bCs/>
      <w:kern w:val="28"/>
      <w:sz w:val="32"/>
      <w:szCs w:val="32"/>
    </w:rPr>
  </w:style>
  <w:style w:type="paragraph" w:styleId="aff6">
    <w:name w:val="footer"/>
    <w:basedOn w:val="a1"/>
    <w:qFormat/>
    <w:pPr>
      <w:tabs>
        <w:tab w:val="center" w:pos="4153"/>
        <w:tab w:val="right" w:pos="8306"/>
      </w:tabs>
    </w:pPr>
  </w:style>
  <w:style w:type="paragraph" w:styleId="a">
    <w:name w:val="List Number"/>
    <w:basedOn w:val="a1"/>
    <w:pPr>
      <w:numPr>
        <w:numId w:val="9"/>
      </w:numPr>
    </w:pPr>
  </w:style>
  <w:style w:type="paragraph" w:styleId="2">
    <w:name w:val="List Number 2"/>
    <w:basedOn w:val="a1"/>
    <w:pPr>
      <w:numPr>
        <w:numId w:val="10"/>
      </w:numPr>
    </w:pPr>
  </w:style>
  <w:style w:type="paragraph" w:styleId="aff7">
    <w:name w:val="List"/>
    <w:basedOn w:val="a1"/>
    <w:qFormat/>
    <w:pPr>
      <w:ind w:left="360" w:hanging="360"/>
    </w:pPr>
  </w:style>
  <w:style w:type="paragraph" w:styleId="aff8">
    <w:name w:val="Normal (Web)"/>
    <w:qFormat/>
    <w:pPr>
      <w:spacing w:beforeAutospacing="1" w:afterAutospacing="1"/>
    </w:pPr>
    <w:rPr>
      <w:sz w:val="24"/>
      <w:szCs w:val="24"/>
      <w:lang w:val="en-US" w:eastAsia="zh-CN"/>
    </w:rPr>
  </w:style>
  <w:style w:type="paragraph" w:styleId="35">
    <w:name w:val="Body Text 3"/>
    <w:basedOn w:val="a1"/>
    <w:qFormat/>
    <w:pPr>
      <w:spacing w:after="120"/>
    </w:pPr>
    <w:rPr>
      <w:sz w:val="16"/>
      <w:szCs w:val="16"/>
    </w:rPr>
  </w:style>
  <w:style w:type="paragraph" w:styleId="27">
    <w:name w:val="Body Text Indent 2"/>
    <w:basedOn w:val="a1"/>
    <w:qFormat/>
    <w:pPr>
      <w:spacing w:after="120" w:line="480" w:lineRule="auto"/>
      <w:ind w:left="360"/>
    </w:pPr>
  </w:style>
  <w:style w:type="paragraph" w:styleId="aff9">
    <w:name w:val="Subtitle"/>
    <w:basedOn w:val="a1"/>
    <w:qFormat/>
    <w:pPr>
      <w:spacing w:after="60"/>
      <w:jc w:val="center"/>
      <w:outlineLvl w:val="1"/>
    </w:pPr>
    <w:rPr>
      <w:rFonts w:ascii="Arial" w:hAnsi="Arial" w:cs="Arial"/>
      <w:sz w:val="24"/>
      <w:szCs w:val="24"/>
    </w:rPr>
  </w:style>
  <w:style w:type="paragraph" w:styleId="affa">
    <w:name w:val="Signature"/>
    <w:basedOn w:val="a1"/>
    <w:pPr>
      <w:ind w:left="4320"/>
    </w:pPr>
  </w:style>
  <w:style w:type="paragraph" w:styleId="affb">
    <w:name w:val="Salutation"/>
    <w:basedOn w:val="a1"/>
    <w:next w:val="a1"/>
    <w:qFormat/>
  </w:style>
  <w:style w:type="paragraph" w:styleId="28">
    <w:name w:val="List Continue 2"/>
    <w:basedOn w:val="a1"/>
    <w:pPr>
      <w:spacing w:after="120"/>
      <w:ind w:left="720"/>
    </w:pPr>
  </w:style>
  <w:style w:type="paragraph" w:styleId="36">
    <w:name w:val="List Continue 3"/>
    <w:basedOn w:val="a1"/>
    <w:qFormat/>
    <w:pPr>
      <w:spacing w:after="120"/>
      <w:ind w:left="1080"/>
    </w:pPr>
  </w:style>
  <w:style w:type="paragraph" w:styleId="44">
    <w:name w:val="List Continue 4"/>
    <w:basedOn w:val="a1"/>
    <w:qFormat/>
    <w:pPr>
      <w:spacing w:after="120"/>
      <w:ind w:left="1440"/>
    </w:pPr>
  </w:style>
  <w:style w:type="paragraph" w:styleId="55">
    <w:name w:val="List Continue 5"/>
    <w:basedOn w:val="a1"/>
    <w:qFormat/>
    <w:pPr>
      <w:spacing w:after="120"/>
      <w:ind w:left="1800"/>
    </w:pPr>
  </w:style>
  <w:style w:type="paragraph" w:styleId="29">
    <w:name w:val="List 2"/>
    <w:basedOn w:val="a1"/>
    <w:qFormat/>
    <w:pPr>
      <w:ind w:left="720" w:hanging="360"/>
    </w:pPr>
  </w:style>
  <w:style w:type="paragraph" w:styleId="37">
    <w:name w:val="List 3"/>
    <w:basedOn w:val="a1"/>
    <w:pPr>
      <w:ind w:left="1080" w:hanging="360"/>
    </w:pPr>
  </w:style>
  <w:style w:type="paragraph" w:styleId="45">
    <w:name w:val="List 4"/>
    <w:basedOn w:val="a1"/>
    <w:pPr>
      <w:ind w:left="1440" w:hanging="360"/>
    </w:pPr>
  </w:style>
  <w:style w:type="paragraph" w:styleId="HTML8">
    <w:name w:val="HTML Preformatted"/>
    <w:basedOn w:val="a1"/>
    <w:qFormat/>
    <w:rPr>
      <w:rFonts w:ascii="Courier New" w:hAnsi="Courier New" w:cs="Courier New"/>
    </w:rPr>
  </w:style>
  <w:style w:type="paragraph" w:styleId="affc">
    <w:name w:val="Block Text"/>
    <w:basedOn w:val="a1"/>
    <w:qFormat/>
    <w:pPr>
      <w:spacing w:after="120"/>
      <w:ind w:left="1440" w:right="1440"/>
    </w:pPr>
  </w:style>
  <w:style w:type="paragraph" w:styleId="affd">
    <w:name w:val="Message Header"/>
    <w:basedOn w:val="a1"/>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affe">
    <w:name w:val="E-mail Signature"/>
    <w:basedOn w:val="a1"/>
  </w:style>
  <w:style w:type="table" w:styleId="2a">
    <w:name w:val="Table Colorful 2"/>
    <w:basedOn w:val="a3"/>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b">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
    <w:name w:val="Table Subtle 1"/>
    <w:basedOn w:val="a3"/>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3"/>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3"/>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3">
    <w:name w:val="Table Simple 1"/>
    <w:basedOn w:val="a3"/>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4">
    <w:name w:val="Table Grid 1"/>
    <w:basedOn w:val="a3"/>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c">
    <w:name w:val="Table 3D effects 2"/>
    <w:basedOn w:val="a3"/>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3"/>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3"/>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0">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Classic 1"/>
    <w:basedOn w:val="a3"/>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3"/>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8">
    <w:name w:val="Table 3D effects 3"/>
    <w:basedOn w:val="a3"/>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9">
    <w:name w:val="Table Columns 3"/>
    <w:basedOn w:val="a3"/>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3"/>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a">
    <w:name w:val="Table Classic 3"/>
    <w:basedOn w:val="a3"/>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1">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2">
    <w:name w:val="Table Elegant"/>
    <w:basedOn w:val="a3"/>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6">
    <w:name w:val="Table Colorful 1"/>
    <w:basedOn w:val="a3"/>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3"/>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3"/>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3"/>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3">
    <w:name w:val="Table Contemporary"/>
    <w:basedOn w:val="a3"/>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3"/>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7">
    <w:name w:val="Table Columns 1"/>
    <w:basedOn w:val="a3"/>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b">
    <w:name w:val="Table Grid 3"/>
    <w:basedOn w:val="a3"/>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d">
    <w:name w:val="Table Subtle 2"/>
    <w:basedOn w:val="a3"/>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3"/>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1">
    <w:name w:val="Table List 1"/>
    <w:basedOn w:val="a3"/>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3"/>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c">
    <w:name w:val="Table Colorful 3"/>
    <w:basedOn w:val="a3"/>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3"/>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e">
    <w:name w:val="Table Classic 2"/>
    <w:basedOn w:val="a3"/>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3"/>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8">
    <w:name w:val="Table 3D effects 1"/>
    <w:basedOn w:val="a3"/>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
    <w:name w:val="Table Columns 2"/>
    <w:basedOn w:val="a3"/>
    <w:qFormat/>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imple 2"/>
    <w:basedOn w:val="a3"/>
    <w:qFormat/>
    <w:pPr>
      <w:widowControl w:val="0"/>
      <w:jc w:val="both"/>
    </w:pPr>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Simple 3"/>
    <w:basedOn w:val="a3"/>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3"/>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3"/>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afff4">
    <w:basedOn w:val="a1"/>
    <w:next w:val="a1"/>
    <w:pPr>
      <w:pBdr>
        <w:bottom w:val="single" w:sz="6" w:space="1" w:color="auto"/>
      </w:pBdr>
      <w:jc w:val="center"/>
    </w:pPr>
    <w:rPr>
      <w:rFonts w:ascii="Arial" w:eastAsia="SimSun"/>
      <w:vanish/>
      <w:sz w:val="16"/>
    </w:rPr>
  </w:style>
  <w:style w:type="paragraph" w:customStyle="1" w:styleId="afff5">
    <w:basedOn w:val="a1"/>
    <w:next w:val="a1"/>
    <w:pPr>
      <w:pBdr>
        <w:top w:val="single" w:sz="6" w:space="1" w:color="auto"/>
      </w:pBdr>
      <w:jc w:val="center"/>
    </w:pPr>
    <w:rPr>
      <w:rFonts w:ascii="Arial" w:eastAsia="SimSun"/>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424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1121</Words>
  <Characters>8636</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Nurrrdy /</dc:creator>
  <cp:lastModifiedBy>Пользователь</cp:lastModifiedBy>
  <cp:revision>3</cp:revision>
  <dcterms:created xsi:type="dcterms:W3CDTF">2024-04-23T07:08:00Z</dcterms:created>
  <dcterms:modified xsi:type="dcterms:W3CDTF">2024-05-30T09:16:00Z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6DC3E59CA3384CDF966C0AB4D563F343_11</vt:lpwstr>
  </property>
</Properties>
</file>